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2360" w:rsidRDefault="00FB6E7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Broadland High Ormiston Academy Uniform Policy</w:t>
      </w:r>
    </w:p>
    <w:p w14:paraId="00000002" w14:textId="77777777" w:rsidR="00072360" w:rsidRDefault="0007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72360" w:rsidRDefault="00FB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Aims:</w:t>
      </w:r>
    </w:p>
    <w:p w14:paraId="00000004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unify our students in a smart collective dress code.</w:t>
      </w:r>
    </w:p>
    <w:p w14:paraId="00000005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create a shared identity based around pride in attending Broadland High.</w:t>
      </w:r>
    </w:p>
    <w:p w14:paraId="00000006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ensure our students are ‘ready to learn’ and not distracted by clothing.</w:t>
      </w:r>
    </w:p>
    <w:p w14:paraId="00000007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avoid inappropriate clothing on the academy site. </w:t>
      </w:r>
    </w:p>
    <w:p w14:paraId="00000008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avoid discrimination based on clothing or fashion.</w:t>
      </w:r>
    </w:p>
    <w:p w14:paraId="00000009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reduce pressure on parents to buy the latest fashions.</w:t>
      </w:r>
    </w:p>
    <w:p w14:paraId="0000000A" w14:textId="77777777" w:rsidR="00072360" w:rsidRDefault="00FB6E7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prepare stu</w:t>
      </w:r>
      <w:r>
        <w:rPr>
          <w:rFonts w:ascii="Arial" w:eastAsia="Arial" w:hAnsi="Arial" w:cs="Arial"/>
        </w:rPr>
        <w:t>dents for the uniformed world of work.</w:t>
      </w:r>
    </w:p>
    <w:p w14:paraId="0000000B" w14:textId="77777777" w:rsidR="00072360" w:rsidRDefault="00072360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072360" w:rsidRDefault="00FB6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Academy Uniform Overview </w:t>
      </w:r>
      <w:bookmarkStart w:id="0" w:name="_GoBack"/>
      <w:bookmarkEnd w:id="0"/>
    </w:p>
    <w:p w14:paraId="0000000D" w14:textId="77777777" w:rsidR="00072360" w:rsidRDefault="00FB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We believe that it is important for all our students to maintain a smart appearance in our academy. </w:t>
      </w:r>
    </w:p>
    <w:p w14:paraId="0000000E" w14:textId="77777777" w:rsidR="00072360" w:rsidRDefault="00FB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We therefore expect all students to adhere to the following dress code. </w:t>
      </w:r>
    </w:p>
    <w:p w14:paraId="0000000F" w14:textId="77777777" w:rsidR="00072360" w:rsidRDefault="0007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70" w:type="dxa"/>
        <w:tblLayout w:type="fixed"/>
        <w:tblLook w:val="0400" w:firstRow="0" w:lastRow="0" w:firstColumn="0" w:lastColumn="0" w:noHBand="0" w:noVBand="1"/>
      </w:tblPr>
      <w:tblGrid>
        <w:gridCol w:w="1410"/>
        <w:gridCol w:w="2445"/>
        <w:gridCol w:w="6615"/>
      </w:tblGrid>
      <w:tr w:rsidR="00072360" w14:paraId="3E31E112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0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Uniform Item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1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pectation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2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072360" w14:paraId="707A460B" w14:textId="77777777" w:rsidTr="6DAFB462">
        <w:trPr>
          <w:trHeight w:val="1660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3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Blazer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4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KS3 - Green blazer with academy badge</w:t>
            </w:r>
          </w:p>
          <w:p w14:paraId="00000015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6" w14:textId="77777777" w:rsidR="00072360" w:rsidRDefault="00FB6E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KS4 - Black blazer with academy badge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7" w14:textId="77777777" w:rsidR="00072360" w:rsidRDefault="00FB6E7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academy issued badges to be worn on blazers e.g. Prefect badge</w:t>
            </w:r>
          </w:p>
          <w:p w14:paraId="00000018" w14:textId="77777777" w:rsidR="00072360" w:rsidRDefault="00FB6E7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Blazers are to be worn at all times in academy and should only be removed with the permission of the teacher</w:t>
            </w:r>
          </w:p>
          <w:p w14:paraId="00000019" w14:textId="77777777" w:rsidR="00072360" w:rsidRDefault="00FB6E7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Blazers can be removed whilst playing on the hardcourts/field during breaktime and lunchtime, which should be put back on before leaving that area</w:t>
            </w:r>
          </w:p>
        </w:tc>
      </w:tr>
      <w:tr w:rsidR="00072360" w14:paraId="1F2B8B14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A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Jumper</w:t>
            </w:r>
          </w:p>
          <w:p w14:paraId="0000001B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(Optional)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C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KS3 - Green V neck with academy badge</w:t>
            </w:r>
          </w:p>
          <w:p w14:paraId="0000001D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KS4 - Black V neck with academy badge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E" w14:textId="77777777" w:rsidR="00072360" w:rsidRDefault="00FB6E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Should only be worn under the blazer</w:t>
            </w:r>
          </w:p>
          <w:p w14:paraId="0000001F" w14:textId="77777777" w:rsidR="00072360" w:rsidRDefault="00FB6E7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Should not be worn instead of the blazer</w:t>
            </w:r>
          </w:p>
        </w:tc>
      </w:tr>
      <w:tr w:rsidR="00072360" w14:paraId="4BF3CBB4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0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White Shirt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1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With collar and top button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2" w14:textId="77777777" w:rsidR="00072360" w:rsidRDefault="00FB6E73">
            <w:pPr>
              <w:numPr>
                <w:ilvl w:val="0"/>
                <w:numId w:val="15"/>
              </w:numPr>
              <w:spacing w:after="0" w:line="240" w:lineRule="auto"/>
              <w:ind w:left="7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 button fastened at all times</w:t>
            </w:r>
          </w:p>
          <w:p w14:paraId="00000023" w14:textId="77777777" w:rsidR="00072360" w:rsidRDefault="00FB6E73">
            <w:pPr>
              <w:numPr>
                <w:ilvl w:val="0"/>
                <w:numId w:val="12"/>
              </w:numPr>
              <w:spacing w:after="0" w:line="240" w:lineRule="auto"/>
              <w:ind w:left="7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Short sleeved shirts can be worn in the summer</w:t>
            </w:r>
          </w:p>
          <w:p w14:paraId="00000024" w14:textId="77777777" w:rsidR="00072360" w:rsidRDefault="00FB6E73">
            <w:pPr>
              <w:numPr>
                <w:ilvl w:val="0"/>
                <w:numId w:val="12"/>
              </w:numPr>
              <w:spacing w:after="0" w:line="240" w:lineRule="auto"/>
              <w:ind w:left="7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Long enough to be tucked in properly at all times</w:t>
            </w:r>
          </w:p>
          <w:p w14:paraId="00000025" w14:textId="77777777" w:rsidR="00072360" w:rsidRDefault="00FB6E73">
            <w:pPr>
              <w:numPr>
                <w:ilvl w:val="0"/>
                <w:numId w:val="12"/>
              </w:numPr>
              <w:spacing w:after="0" w:line="240" w:lineRule="auto"/>
              <w:ind w:left="7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Plain (no frills or logos)</w:t>
            </w:r>
          </w:p>
        </w:tc>
      </w:tr>
      <w:tr w:rsidR="00072360" w14:paraId="36DB633E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6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7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group striped tie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8" w14:textId="77777777" w:rsidR="00072360" w:rsidRDefault="00FB6E7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Length of x12 stripes visible</w:t>
            </w:r>
          </w:p>
        </w:tc>
      </w:tr>
      <w:tr w:rsidR="00072360" w14:paraId="262EBC59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9" w14:textId="5D9FD299" w:rsidR="00072360" w:rsidRDefault="5288BD76" w:rsidP="5288BD76">
            <w:pPr>
              <w:spacing w:after="0" w:line="240" w:lineRule="auto"/>
              <w:jc w:val="center"/>
            </w:pPr>
            <w:r w:rsidRPr="5288BD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Footwear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A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4B1B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Plain black leather or synthetic leather footwear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3F439" w14:textId="7D01C288" w:rsidR="00072360" w:rsidRDefault="72475DD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288BD7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Students are allowed to wear black, leather (or synthetic leather) footwear with black soles and no other evident colours, markings or visible branding. </w:t>
            </w:r>
          </w:p>
          <w:p w14:paraId="3065E8CA" w14:textId="0D3B155D" w:rsidR="00072360" w:rsidRDefault="40F9D632" w:rsidP="5288BD7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6DAFB462">
              <w:rPr>
                <w:rFonts w:ascii="Arial" w:eastAsia="Arial" w:hAnsi="Arial" w:cs="Arial"/>
                <w:sz w:val="20"/>
                <w:szCs w:val="20"/>
                <w:highlight w:val="white"/>
              </w:rPr>
              <w:t>No boots unless extenuating circumstances linked to injury or support have been agreed</w:t>
            </w:r>
          </w:p>
          <w:p w14:paraId="678160A6" w14:textId="56BAB5CB" w:rsidR="6DAFB462" w:rsidRDefault="6DAFB462" w:rsidP="6DAFB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6DAFB462">
              <w:rPr>
                <w:rFonts w:ascii="Arial" w:eastAsia="Arial" w:hAnsi="Arial" w:cs="Arial"/>
                <w:sz w:val="20"/>
                <w:szCs w:val="20"/>
                <w:highlight w:val="white"/>
              </w:rPr>
              <w:t>Footwear should be polished</w:t>
            </w:r>
          </w:p>
          <w:p w14:paraId="0000002C" w14:textId="26168F92" w:rsidR="00072360" w:rsidRDefault="00FB6E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6906020">
              <w:rPr>
                <w:rFonts w:ascii="Arial" w:eastAsia="Arial" w:hAnsi="Arial" w:cs="Arial"/>
                <w:sz w:val="20"/>
                <w:szCs w:val="20"/>
              </w:rPr>
              <w:t>No coloured logos, edging or laces</w:t>
            </w:r>
          </w:p>
          <w:p w14:paraId="0000002E" w14:textId="56CDCC7F" w:rsidR="00072360" w:rsidRDefault="00FB6E7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5288BD76">
              <w:rPr>
                <w:rFonts w:ascii="Arial" w:eastAsia="Arial" w:hAnsi="Arial" w:cs="Arial"/>
                <w:sz w:val="20"/>
                <w:szCs w:val="20"/>
              </w:rPr>
              <w:t>No heels</w:t>
            </w:r>
          </w:p>
        </w:tc>
      </w:tr>
      <w:tr w:rsidR="00072360" w14:paraId="1879333B" w14:textId="77777777" w:rsidTr="6DAFB462">
        <w:trPr>
          <w:trHeight w:val="780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F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Coat</w:t>
            </w:r>
          </w:p>
          <w:p w14:paraId="00000030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(Optional)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1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Suitable and appropriate coat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2" w14:textId="77777777" w:rsidR="00072360" w:rsidRDefault="00FB6E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Should not be worn under or in place of the blazer</w:t>
            </w:r>
          </w:p>
          <w:p w14:paraId="00000033" w14:textId="77777777" w:rsidR="00072360" w:rsidRDefault="00FB6E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‘hoodies’ or non-academy jumpers at any time</w:t>
            </w:r>
          </w:p>
          <w:p w14:paraId="00000034" w14:textId="77777777" w:rsidR="00072360" w:rsidRDefault="00FB6E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to be worn inside the building</w:t>
            </w:r>
          </w:p>
        </w:tc>
      </w:tr>
      <w:tr w:rsidR="00072360" w14:paraId="77121A8C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5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Jewellery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6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Watch (Not a Smartwatch)</w:t>
            </w:r>
          </w:p>
          <w:p w14:paraId="00000037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One stud per ear lobe</w:t>
            </w:r>
          </w:p>
          <w:p w14:paraId="00000039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A" w14:textId="77777777" w:rsidR="00072360" w:rsidRDefault="00FB6E73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facial/body piercings</w:t>
            </w:r>
          </w:p>
          <w:p w14:paraId="0000003B" w14:textId="77777777" w:rsidR="00072360" w:rsidRDefault="00FB6E73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body artistry (includes Henna)</w:t>
            </w:r>
          </w:p>
          <w:p w14:paraId="0000003C" w14:textId="77777777" w:rsidR="00072360" w:rsidRDefault="00FB6E73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spacers or stretchers or clear retainers in unauthorised piercings</w:t>
            </w:r>
          </w:p>
          <w:p w14:paraId="0000003D" w14:textId="77777777" w:rsidR="00072360" w:rsidRDefault="72475DD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72475DDE">
              <w:rPr>
                <w:rFonts w:ascii="Arial" w:eastAsia="Arial" w:hAnsi="Arial" w:cs="Arial"/>
                <w:sz w:val="20"/>
                <w:szCs w:val="20"/>
              </w:rPr>
              <w:t>No rings, necklaces or bracelets (medical alert items are permitted)</w:t>
            </w:r>
          </w:p>
        </w:tc>
      </w:tr>
      <w:tr w:rsidR="00072360" w14:paraId="35977522" w14:textId="77777777" w:rsidTr="6DAFB462">
        <w:trPr>
          <w:trHeight w:val="847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E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Hair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F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Natural hair colour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0" w14:textId="77777777" w:rsidR="00072360" w:rsidRDefault="00FB6E7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patterns, extreme styles/colours</w:t>
            </w:r>
          </w:p>
          <w:p w14:paraId="00000041" w14:textId="77777777" w:rsidR="00072360" w:rsidRDefault="00FB6E7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Hair accessories such as hair clips,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alice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bands and ‘scrunchies’ must not be large or brightly coloured</w:t>
            </w:r>
          </w:p>
        </w:tc>
      </w:tr>
      <w:tr w:rsidR="00072360" w14:paraId="18BC439C" w14:textId="77777777" w:rsidTr="6DAFB462">
        <w:trPr>
          <w:trHeight w:val="1215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2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Trousers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3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4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Black or charcoal grey trousers</w:t>
            </w:r>
          </w:p>
          <w:p w14:paraId="00000045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(The badged trousers are strongly advised)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6" w14:textId="77777777" w:rsidR="00072360" w:rsidRDefault="00FB6E7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Straight, bootleg or wide leg trousers only</w:t>
            </w:r>
          </w:p>
          <w:p w14:paraId="00000047" w14:textId="77777777" w:rsidR="00072360" w:rsidRDefault="00FB6E7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‘skinny’ trousers, chinos, cropped, canvas or jean materials</w:t>
            </w:r>
          </w:p>
          <w:p w14:paraId="00000048" w14:textId="77777777" w:rsidR="00072360" w:rsidRDefault="00FB6E7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visible zips or rivets</w:t>
            </w:r>
          </w:p>
          <w:p w14:paraId="00000049" w14:textId="77777777" w:rsidR="00072360" w:rsidRDefault="00FB6E7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strongly advised that the ‘badged’ trouser is purchased. This can be purchased from Birds of Dereham</w:t>
            </w:r>
          </w:p>
        </w:tc>
      </w:tr>
      <w:tr w:rsidR="00072360" w14:paraId="4B19FB45" w14:textId="77777777" w:rsidTr="6DAFB462">
        <w:trPr>
          <w:trHeight w:val="675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A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Belt</w:t>
            </w:r>
          </w:p>
          <w:p w14:paraId="0000004B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(Optional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C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D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Dark plain belt</w:t>
            </w:r>
          </w:p>
          <w:p w14:paraId="0000004E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F" w14:textId="77777777" w:rsidR="00072360" w:rsidRDefault="00FB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brightly coloured belts</w:t>
            </w:r>
          </w:p>
          <w:p w14:paraId="00000050" w14:textId="77777777" w:rsidR="00072360" w:rsidRDefault="00FB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buckle with no logos</w:t>
            </w:r>
          </w:p>
        </w:tc>
      </w:tr>
      <w:tr w:rsidR="00072360" w14:paraId="1DAC0993" w14:textId="77777777" w:rsidTr="6DAFB462">
        <w:trPr>
          <w:trHeight w:val="340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1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Socks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2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Dark socks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3" w14:textId="243F96B0" w:rsidR="00072360" w:rsidRDefault="6EE3590B" w:rsidP="6DAFB46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6DAFB462">
              <w:rPr>
                <w:rFonts w:ascii="Arial" w:eastAsia="Arial" w:hAnsi="Arial" w:cs="Arial"/>
                <w:sz w:val="20"/>
                <w:szCs w:val="20"/>
              </w:rPr>
              <w:t>No patterns or logos</w:t>
            </w:r>
          </w:p>
        </w:tc>
      </w:tr>
      <w:tr w:rsidR="00072360" w14:paraId="311E2132" w14:textId="77777777" w:rsidTr="6DAFB462">
        <w:trPr>
          <w:trHeight w:val="1483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4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Skirt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5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Black knee length pleated or straight skirt </w:t>
            </w:r>
          </w:p>
          <w:p w14:paraId="00000056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7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(The badged skirt is strongly advised)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8" w14:textId="77777777" w:rsidR="00072360" w:rsidRDefault="00FB6E7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Skirts must be no more than one hands width above the knee, ideally worn on the knee</w:t>
            </w:r>
          </w:p>
          <w:p w14:paraId="00000059" w14:textId="77777777" w:rsidR="00072360" w:rsidRDefault="00FB6E7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Skirts must not be skinny, tight Lycra or made of stretchy material</w:t>
            </w:r>
          </w:p>
          <w:p w14:paraId="0000005A" w14:textId="77777777" w:rsidR="00072360" w:rsidRDefault="00FB6E7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strongly advised that the ‘badged’ skirt is purchased. This can be purchased from Birds of Dereha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072360" w14:paraId="6D6349E2" w14:textId="77777777" w:rsidTr="6DAFB46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B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Tights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C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Plain black or flesh coloured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D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60" w14:paraId="7F899BBA" w14:textId="77777777" w:rsidTr="6DAFB462">
        <w:trPr>
          <w:trHeight w:val="840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E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F" w14:textId="77777777" w:rsidR="00072360" w:rsidRDefault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Makeup and Nails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0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1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visible makeup 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072360" w:rsidRDefault="00FB6E73">
            <w:pPr>
              <w:numPr>
                <w:ilvl w:val="0"/>
                <w:numId w:val="17"/>
              </w:numPr>
              <w:spacing w:after="0" w:line="240" w:lineRule="auto"/>
              <w:ind w:left="7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Clear nail varnish only</w:t>
            </w:r>
          </w:p>
          <w:p w14:paraId="00000063" w14:textId="77777777" w:rsidR="00072360" w:rsidRDefault="00FB6E73">
            <w:pPr>
              <w:numPr>
                <w:ilvl w:val="0"/>
                <w:numId w:val="17"/>
              </w:numPr>
              <w:spacing w:after="0" w:line="240" w:lineRule="auto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Nails should be of a sensible length</w:t>
            </w:r>
          </w:p>
          <w:p w14:paraId="00000064" w14:textId="77777777" w:rsidR="00072360" w:rsidRDefault="00FB6E73">
            <w:pPr>
              <w:numPr>
                <w:ilvl w:val="0"/>
                <w:numId w:val="17"/>
              </w:numPr>
              <w:spacing w:after="0" w:line="240" w:lineRule="auto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false nails</w:t>
            </w:r>
          </w:p>
        </w:tc>
      </w:tr>
    </w:tbl>
    <w:p w14:paraId="00000065" w14:textId="77777777" w:rsidR="00072360" w:rsidRDefault="0007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072360" w:rsidRDefault="00FB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Physical Education</w:t>
      </w:r>
    </w:p>
    <w:tbl>
      <w:tblPr>
        <w:tblStyle w:val="a0"/>
        <w:tblW w:w="9912" w:type="dxa"/>
        <w:jc w:val="center"/>
        <w:tblLayout w:type="fixed"/>
        <w:tblLook w:val="0400" w:firstRow="0" w:lastRow="0" w:firstColumn="0" w:lastColumn="0" w:noHBand="0" w:noVBand="1"/>
      </w:tblPr>
      <w:tblGrid>
        <w:gridCol w:w="5242"/>
        <w:gridCol w:w="250"/>
        <w:gridCol w:w="4420"/>
      </w:tblGrid>
      <w:tr w:rsidR="00072360" w14:paraId="0C57B8D0" w14:textId="77777777" w:rsidTr="6DAFB462">
        <w:trPr>
          <w:trHeight w:val="360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7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Black polo shirt with academy logo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8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9" w14:textId="77777777" w:rsidR="00072360" w:rsidRDefault="00FB6E73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In addition, optional items:</w:t>
            </w:r>
          </w:p>
        </w:tc>
      </w:tr>
      <w:tr w:rsidR="00072360" w14:paraId="36B7DFD1" w14:textId="77777777" w:rsidTr="6DAFB462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56FAA" w14:textId="77777777" w:rsidR="00072360" w:rsidRDefault="6EE3590B" w:rsidP="6DAFB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Black shorts or black sports tights</w:t>
            </w:r>
          </w:p>
          <w:p w14:paraId="0000006A" w14:textId="1577AD3D" w:rsidR="00072360" w:rsidRDefault="6DAFB462" w:rsidP="6DAFB462">
            <w:pPr>
              <w:spacing w:after="0" w:line="240" w:lineRule="auto"/>
              <w:rPr>
                <w:sz w:val="20"/>
                <w:szCs w:val="20"/>
              </w:rPr>
            </w:pPr>
            <w:r w:rsidRPr="6DAFB462">
              <w:rPr>
                <w:sz w:val="20"/>
                <w:szCs w:val="20"/>
              </w:rPr>
              <w:t xml:space="preserve">If shorts are </w:t>
            </w:r>
            <w:proofErr w:type="spellStart"/>
            <w:r w:rsidRPr="6DAFB462">
              <w:rPr>
                <w:sz w:val="20"/>
                <w:szCs w:val="20"/>
              </w:rPr>
              <w:t>lycra</w:t>
            </w:r>
            <w:proofErr w:type="spellEnd"/>
            <w:r w:rsidRPr="6DAFB462">
              <w:rPr>
                <w:sz w:val="20"/>
                <w:szCs w:val="20"/>
              </w:rPr>
              <w:t xml:space="preserve"> they should be mid-thigh length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B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C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Black tracksuit bottoms (optional for when the weather is cold)</w:t>
            </w:r>
          </w:p>
        </w:tc>
      </w:tr>
      <w:tr w:rsidR="00072360" w14:paraId="14CD4378" w14:textId="77777777" w:rsidTr="6DAFB462">
        <w:trPr>
          <w:trHeight w:val="480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D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Sports socks for indoors</w:t>
            </w:r>
          </w:p>
          <w:p w14:paraId="0000006E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Black football socks for outdoors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F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0" w14:textId="77777777" w:rsidR="00072360" w:rsidRDefault="000723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60" w14:paraId="4AF7BA7C" w14:textId="77777777" w:rsidTr="6DAFB462">
        <w:trPr>
          <w:trHeight w:val="315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1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Trainers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2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3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Black BHOA sweatshirt with Academy logo for cold weather </w:t>
            </w:r>
          </w:p>
        </w:tc>
      </w:tr>
      <w:tr w:rsidR="00072360" w14:paraId="3782D3CC" w14:textId="77777777" w:rsidTr="6DAFB462">
        <w:trPr>
          <w:trHeight w:val="345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4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Football boots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5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6" w14:textId="77777777" w:rsidR="00072360" w:rsidRDefault="000723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60" w14:paraId="04750E10" w14:textId="77777777" w:rsidTr="6DAFB462">
        <w:trPr>
          <w:trHeight w:val="285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7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Shin pads 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8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9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BHOA  reversible</w:t>
            </w:r>
            <w:proofErr w:type="gramEnd"/>
            <w:r>
              <w:rPr>
                <w:sz w:val="20"/>
                <w:szCs w:val="20"/>
              </w:rPr>
              <w:t xml:space="preserve"> rugby shirt</w:t>
            </w:r>
          </w:p>
        </w:tc>
      </w:tr>
      <w:tr w:rsidR="00072360" w14:paraId="4C7BAA4C" w14:textId="77777777" w:rsidTr="6DAFB462">
        <w:trPr>
          <w:trHeight w:val="480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A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Gum shields are recommended for hockey and compulsory for contact rugby 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B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C" w14:textId="77777777" w:rsidR="00072360" w:rsidRDefault="000723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60" w14:paraId="157425E9" w14:textId="77777777" w:rsidTr="6DAFB462">
        <w:trPr>
          <w:trHeight w:val="330"/>
          <w:jc w:val="center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D" w14:textId="77777777" w:rsidR="00072360" w:rsidRDefault="00F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Drama: </w:t>
            </w:r>
            <w:r>
              <w:rPr>
                <w:sz w:val="20"/>
                <w:szCs w:val="20"/>
              </w:rPr>
              <w:t>Grip socks to change into</w:t>
            </w:r>
          </w:p>
        </w:tc>
        <w:tc>
          <w:tcPr>
            <w:tcW w:w="236" w:type="dxa"/>
            <w:tcBorders>
              <w:top w:val="single" w:sz="4" w:space="0" w:color="F5F6EF"/>
              <w:left w:val="single" w:sz="4" w:space="0" w:color="000000" w:themeColor="text1"/>
              <w:bottom w:val="single" w:sz="4" w:space="0" w:color="F5F6EF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E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F" w14:textId="77777777" w:rsidR="00072360" w:rsidRDefault="000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80" w14:textId="77777777" w:rsidR="00072360" w:rsidRDefault="0007236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81" w14:textId="77777777" w:rsidR="00072360" w:rsidRDefault="00FB6E73">
      <w:pPr>
        <w:numPr>
          <w:ilvl w:val="0"/>
          <w:numId w:val="8"/>
        </w:numPr>
        <w:spacing w:before="20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All articles of clothing and personal belongings must be clearly named</w:t>
      </w:r>
    </w:p>
    <w:p w14:paraId="27B5DA54" w14:textId="77777777" w:rsidR="00072360" w:rsidRDefault="72475DDE" w:rsidP="72475DDE">
      <w:pPr>
        <w:numPr>
          <w:ilvl w:val="0"/>
          <w:numId w:val="8"/>
        </w:num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72475DDE">
        <w:rPr>
          <w:rFonts w:ascii="Arial" w:eastAsia="Arial" w:hAnsi="Arial" w:cs="Arial"/>
          <w:b/>
          <w:bCs/>
          <w:sz w:val="20"/>
          <w:szCs w:val="20"/>
        </w:rPr>
        <w:t>Ties can be purchased from the Broadland High academy office</w:t>
      </w:r>
    </w:p>
    <w:p w14:paraId="1D1F1990" w14:textId="19060E8A" w:rsidR="00072360" w:rsidRDefault="00072360" w:rsidP="72475DDE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0000082" w14:textId="77777777" w:rsidR="00072360" w:rsidRDefault="72475DDE" w:rsidP="72475DDE">
      <w:pPr>
        <w:numPr>
          <w:ilvl w:val="0"/>
          <w:numId w:val="8"/>
        </w:num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72475DDE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Birds </w:t>
      </w:r>
      <w:r w:rsidRPr="72475DDE">
        <w:rPr>
          <w:rFonts w:ascii="Arial" w:eastAsia="Arial" w:hAnsi="Arial" w:cs="Arial"/>
          <w:b/>
          <w:bCs/>
          <w:sz w:val="28"/>
          <w:szCs w:val="28"/>
        </w:rPr>
        <w:t>of Dereham</w:t>
      </w:r>
    </w:p>
    <w:p w14:paraId="00000083" w14:textId="77777777" w:rsidR="00072360" w:rsidRDefault="00FB6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UNIT D 13 YAXHAM ROAD, DEREHAM, NORFOLK NR19 1HB. </w:t>
      </w:r>
      <w:hyperlink r:id="rId11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enquiries@birdsofdereham.com</w:t>
        </w:r>
      </w:hyperlink>
      <w:r>
        <w:rPr>
          <w:rFonts w:ascii="Arial" w:eastAsia="Arial" w:hAnsi="Arial" w:cs="Arial"/>
          <w:b/>
          <w:sz w:val="20"/>
          <w:szCs w:val="20"/>
        </w:rPr>
        <w:t> </w:t>
      </w:r>
    </w:p>
    <w:p w14:paraId="00000084" w14:textId="77777777" w:rsidR="00072360" w:rsidRDefault="00FB6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1"/>
          <w:szCs w:val="21"/>
          <w:highlight w:val="white"/>
        </w:rPr>
        <w:t>+44 (0) 1362 692941 +44 (0) 1362 699130</w:t>
      </w:r>
    </w:p>
    <w:p w14:paraId="00000085" w14:textId="77777777" w:rsidR="00072360" w:rsidRDefault="0007236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86" w14:textId="77777777" w:rsidR="00072360" w:rsidRDefault="00FB6E7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Electronic devices not permitted in school:</w:t>
      </w:r>
    </w:p>
    <w:p w14:paraId="00000087" w14:textId="77777777" w:rsidR="00072360" w:rsidRDefault="00FB6E7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Mobile phones, smart watches, headphones, speakers and MP3 players are not allowed to be seen on the academy site (NB: the academy does not take any responsibility for such items). They may be used on the way to and from the academy but must be turned off </w:t>
      </w:r>
      <w:r>
        <w:rPr>
          <w:rFonts w:ascii="Arial" w:eastAsia="Arial" w:hAnsi="Arial" w:cs="Arial"/>
        </w:rPr>
        <w:t>and put away in bags before the student enters the site and must not be taken out until the student has left the academy site. </w:t>
      </w:r>
    </w:p>
    <w:p w14:paraId="00000088" w14:textId="77777777" w:rsidR="00072360" w:rsidRDefault="00FB6E7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Further information and guidance:</w:t>
      </w:r>
    </w:p>
    <w:p w14:paraId="00000089" w14:textId="77777777" w:rsidR="00072360" w:rsidRDefault="0007236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8A" w14:textId="77777777" w:rsidR="00072360" w:rsidRDefault="00FB6E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Shoes:</w:t>
      </w:r>
    </w:p>
    <w:p w14:paraId="0000008C" w14:textId="35F2711F" w:rsidR="00072360" w:rsidRDefault="00FB6E73" w:rsidP="5288BD76">
      <w:pPr>
        <w:numPr>
          <w:ilvl w:val="0"/>
          <w:numId w:val="18"/>
        </w:numPr>
        <w:spacing w:after="0" w:line="240" w:lineRule="auto"/>
        <w:ind w:left="485"/>
        <w:jc w:val="both"/>
        <w:rPr>
          <w:rFonts w:ascii="Arial" w:eastAsia="Arial" w:hAnsi="Arial" w:cs="Arial"/>
        </w:rPr>
      </w:pPr>
      <w:r w:rsidRPr="5288BD76">
        <w:rPr>
          <w:rFonts w:ascii="Arial" w:eastAsia="Arial" w:hAnsi="Arial" w:cs="Arial"/>
          <w:highlight w:val="white"/>
        </w:rPr>
        <w:t xml:space="preserve">Students are allowed to wear black, </w:t>
      </w:r>
      <w:proofErr w:type="spellStart"/>
      <w:r w:rsidRPr="5288BD76">
        <w:rPr>
          <w:rFonts w:ascii="Arial" w:eastAsia="Arial" w:hAnsi="Arial" w:cs="Arial"/>
          <w:highlight w:val="white"/>
        </w:rPr>
        <w:t>leatheror</w:t>
      </w:r>
      <w:proofErr w:type="spellEnd"/>
      <w:r w:rsidRPr="5288BD76">
        <w:rPr>
          <w:rFonts w:ascii="Arial" w:eastAsia="Arial" w:hAnsi="Arial" w:cs="Arial"/>
          <w:highlight w:val="white"/>
        </w:rPr>
        <w:t xml:space="preserve"> synthetic leather footwear with black so</w:t>
      </w:r>
      <w:r w:rsidRPr="5288BD76">
        <w:rPr>
          <w:rFonts w:ascii="Arial" w:eastAsia="Arial" w:hAnsi="Arial" w:cs="Arial"/>
          <w:highlight w:val="white"/>
        </w:rPr>
        <w:t xml:space="preserve">les and no other evident colours, markings or visible branding. </w:t>
      </w:r>
      <w:r w:rsidRPr="5288BD76">
        <w:rPr>
          <w:rFonts w:ascii="Arial" w:eastAsia="Arial" w:hAnsi="Arial" w:cs="Arial"/>
          <w:i/>
          <w:iCs/>
          <w:highlight w:val="white"/>
        </w:rPr>
        <w:t>(</w:t>
      </w:r>
      <w:r w:rsidRPr="5288BD76">
        <w:rPr>
          <w:rFonts w:ascii="Arial" w:eastAsia="Arial" w:hAnsi="Arial" w:cs="Arial"/>
        </w:rPr>
        <w:t>No coloured logos or edging).</w:t>
      </w:r>
    </w:p>
    <w:p w14:paraId="0000008E" w14:textId="34F862DF" w:rsidR="00072360" w:rsidRDefault="00FB6E73" w:rsidP="5E344285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 w:rsidRPr="5288BD76">
        <w:rPr>
          <w:rFonts w:ascii="Arial" w:eastAsia="Arial" w:hAnsi="Arial" w:cs="Arial"/>
        </w:rPr>
        <w:t>No heels</w:t>
      </w:r>
    </w:p>
    <w:p w14:paraId="0000008F" w14:textId="77777777" w:rsidR="00072360" w:rsidRDefault="00072360">
      <w:pPr>
        <w:spacing w:after="0" w:line="240" w:lineRule="auto"/>
        <w:jc w:val="both"/>
        <w:rPr>
          <w:sz w:val="24"/>
          <w:szCs w:val="24"/>
        </w:rPr>
      </w:pPr>
    </w:p>
    <w:p w14:paraId="00000090" w14:textId="77777777" w:rsidR="00072360" w:rsidRDefault="00FB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1A6C3C7" wp14:editId="07777777">
            <wp:extent cx="5416391" cy="154808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5416391" cy="1548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91" w14:textId="77777777" w:rsidR="00072360" w:rsidRDefault="00072360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92" w14:textId="77777777" w:rsidR="00072360" w:rsidRDefault="00FB6E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Skirts:</w:t>
      </w:r>
    </w:p>
    <w:p w14:paraId="00000093" w14:textId="77777777" w:rsidR="00072360" w:rsidRDefault="00FB6E73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Skirts must be no more than one hand’s width above the knee</w:t>
      </w:r>
    </w:p>
    <w:p w14:paraId="00000094" w14:textId="77777777" w:rsidR="00072360" w:rsidRDefault="00FB6E73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Skirts </w:t>
      </w:r>
      <w:r>
        <w:rPr>
          <w:rFonts w:ascii="Arial" w:eastAsia="Arial" w:hAnsi="Arial" w:cs="Arial"/>
          <w:u w:val="single"/>
        </w:rPr>
        <w:t xml:space="preserve">must not be skinny, tight </w:t>
      </w:r>
      <w:proofErr w:type="spellStart"/>
      <w:r>
        <w:rPr>
          <w:rFonts w:ascii="Arial" w:eastAsia="Arial" w:hAnsi="Arial" w:cs="Arial"/>
          <w:u w:val="single"/>
        </w:rPr>
        <w:t>lycra</w:t>
      </w:r>
      <w:proofErr w:type="spellEnd"/>
      <w:r>
        <w:rPr>
          <w:rFonts w:ascii="Arial" w:eastAsia="Arial" w:hAnsi="Arial" w:cs="Arial"/>
        </w:rPr>
        <w:t xml:space="preserve"> or made of stretchy material</w:t>
      </w:r>
    </w:p>
    <w:p w14:paraId="00000095" w14:textId="77777777" w:rsidR="00072360" w:rsidRDefault="00FB6E73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strongly advised that the ‘badged’ skirt is purchased. This can be purchased from Birds of Dereham</w:t>
      </w:r>
    </w:p>
    <w:p w14:paraId="00000096" w14:textId="77777777" w:rsidR="00072360" w:rsidRDefault="00FB6E7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A15BBC2" wp14:editId="07777777">
            <wp:extent cx="5213052" cy="3036962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052" cy="3036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97" w14:textId="77777777" w:rsidR="00072360" w:rsidRDefault="0007236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98" w14:textId="77777777" w:rsidR="00072360" w:rsidRDefault="00FB6E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Trousers:</w:t>
      </w:r>
    </w:p>
    <w:p w14:paraId="00000099" w14:textId="77777777" w:rsidR="00072360" w:rsidRDefault="00FB6E73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Straight, bootleg or wide leg trousers only</w:t>
      </w:r>
    </w:p>
    <w:p w14:paraId="0000009A" w14:textId="77777777" w:rsidR="00072360" w:rsidRDefault="00FB6E73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No ‘skinny’ trousers</w:t>
      </w:r>
      <w:r>
        <w:rPr>
          <w:rFonts w:ascii="Arial" w:eastAsia="Arial" w:hAnsi="Arial" w:cs="Arial"/>
        </w:rPr>
        <w:t>, cropped trousers, chinos, canvas or jean materials</w:t>
      </w:r>
    </w:p>
    <w:p w14:paraId="0000009B" w14:textId="77777777" w:rsidR="00072360" w:rsidRDefault="00FB6E73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visible zips or rivets</w:t>
      </w:r>
    </w:p>
    <w:p w14:paraId="0000009C" w14:textId="77777777" w:rsidR="00072360" w:rsidRDefault="00FB6E73">
      <w:pPr>
        <w:numPr>
          <w:ilvl w:val="0"/>
          <w:numId w:val="6"/>
        </w:numPr>
        <w:spacing w:after="0" w:line="240" w:lineRule="auto"/>
        <w:ind w:left="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advised that the ‘badged’ trouser is purchased. This can be purchased from Birds of Dereham</w:t>
      </w:r>
    </w:p>
    <w:p w14:paraId="0000009D" w14:textId="77777777" w:rsidR="00072360" w:rsidRDefault="00FB6E7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A16612F" wp14:editId="07777777">
            <wp:extent cx="4686920" cy="237742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920" cy="2377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E" w14:textId="77777777" w:rsidR="00072360" w:rsidRDefault="0007236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9F" w14:textId="77777777" w:rsidR="00072360" w:rsidRDefault="00FB6E7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83B3C03" wp14:editId="07777777">
            <wp:extent cx="4700167" cy="228261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167" cy="2282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A0" w14:textId="77777777" w:rsidR="00072360" w:rsidRDefault="00FB6E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 </w:t>
      </w:r>
      <w:r>
        <w:rPr>
          <w:rFonts w:ascii="Arial" w:eastAsia="Arial" w:hAnsi="Arial" w:cs="Arial"/>
          <w:b/>
          <w:sz w:val="28"/>
          <w:szCs w:val="28"/>
        </w:rPr>
        <w:t>Equipment:</w:t>
      </w:r>
    </w:p>
    <w:p w14:paraId="000000A1" w14:textId="77777777" w:rsidR="00072360" w:rsidRDefault="00FB6E73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In addition to their academy uniform, we expect all students to be well prepared for learning and arrive to all</w:t>
      </w:r>
      <w:r w:rsidRPr="0755BFC6">
        <w:rPr>
          <w:rFonts w:ascii="Arial" w:eastAsia="Arial" w:hAnsi="Arial" w:cs="Arial"/>
        </w:rPr>
        <w:t xml:space="preserve"> their lessons with a set of basic classroom equipment that should consist of:</w:t>
      </w:r>
    </w:p>
    <w:p w14:paraId="65DFF016" w14:textId="2EE7BDE3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1D28EAD3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Pens (black)</w:t>
      </w:r>
    </w:p>
    <w:p w14:paraId="01BD3B7F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Pencil</w:t>
      </w:r>
    </w:p>
    <w:p w14:paraId="30E2C6F2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Ruler</w:t>
      </w:r>
    </w:p>
    <w:p w14:paraId="38116CB4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Eraser</w:t>
      </w:r>
    </w:p>
    <w:p w14:paraId="2913B9FF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Reading book</w:t>
      </w:r>
    </w:p>
    <w:p w14:paraId="1AF4751B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Scientific Calculator</w:t>
      </w:r>
    </w:p>
    <w:p w14:paraId="5C43F08A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755BFC6">
        <w:rPr>
          <w:rFonts w:ascii="Arial" w:eastAsia="Arial" w:hAnsi="Arial" w:cs="Arial"/>
        </w:rPr>
        <w:t>Protractor</w:t>
      </w:r>
    </w:p>
    <w:p w14:paraId="5289DF4B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Pair of compasses</w:t>
      </w:r>
    </w:p>
    <w:p w14:paraId="12D94752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Planner</w:t>
      </w:r>
    </w:p>
    <w:p w14:paraId="40D467B4" w14:textId="77777777" w:rsidR="00072360" w:rsidRDefault="00FB6E73" w:rsidP="0755BFC6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Sensible bag</w:t>
      </w:r>
    </w:p>
    <w:p w14:paraId="364A73F3" w14:textId="77777777" w:rsidR="00072360" w:rsidRDefault="00FB6E73" w:rsidP="0755BFC6">
      <w:pPr>
        <w:keepNext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755BFC6">
        <w:rPr>
          <w:rFonts w:ascii="Arial" w:eastAsia="Arial" w:hAnsi="Arial" w:cs="Arial"/>
        </w:rPr>
        <w:t>Knowledge Organiser (will be provided)</w:t>
      </w:r>
    </w:p>
    <w:p w14:paraId="69C57EFC" w14:textId="77777777" w:rsidR="0755BFC6" w:rsidRDefault="0755BFC6" w:rsidP="0755BFC6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CE6453B" w14:textId="61EAED3A" w:rsidR="00072360" w:rsidRDefault="00FB6E73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  <w:b/>
          <w:bCs/>
        </w:rPr>
        <w:t xml:space="preserve">Additional items </w:t>
      </w:r>
      <w:r w:rsidRPr="0755BFC6">
        <w:rPr>
          <w:rFonts w:ascii="Arial" w:eastAsia="Arial" w:hAnsi="Arial" w:cs="Arial"/>
          <w:b/>
          <w:bCs/>
        </w:rPr>
        <w:t>strongly recommended:</w:t>
      </w:r>
    </w:p>
    <w:p w14:paraId="2534AFEB" w14:textId="77777777" w:rsidR="00072360" w:rsidRDefault="00FB6E73" w:rsidP="0755BFC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Colouring pencils</w:t>
      </w:r>
    </w:p>
    <w:p w14:paraId="2B295FD0" w14:textId="77777777" w:rsidR="00072360" w:rsidRDefault="00FB6E73" w:rsidP="0755BFC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>Glue Stick</w:t>
      </w:r>
    </w:p>
    <w:p w14:paraId="18FE1E25" w14:textId="483498AF" w:rsidR="00072360" w:rsidRDefault="00FB6E73" w:rsidP="0755BFC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755BFC6">
        <w:rPr>
          <w:rFonts w:ascii="Arial" w:eastAsia="Arial" w:hAnsi="Arial" w:cs="Arial"/>
        </w:rPr>
        <w:t xml:space="preserve">Please </w:t>
      </w:r>
      <w:r w:rsidRPr="0755BFC6">
        <w:rPr>
          <w:rFonts w:ascii="Arial" w:eastAsia="Arial" w:hAnsi="Arial" w:cs="Arial"/>
          <w:b/>
          <w:bCs/>
        </w:rPr>
        <w:t>do not pack scissors in pencil cases</w:t>
      </w:r>
      <w:r w:rsidRPr="0755BFC6">
        <w:rPr>
          <w:rFonts w:ascii="Arial" w:eastAsia="Arial" w:hAnsi="Arial" w:cs="Arial"/>
        </w:rPr>
        <w:t xml:space="preserve"> as they can be considered a dangerous item. Scissors will be provided in lessons when required.</w:t>
      </w:r>
    </w:p>
    <w:p w14:paraId="688349A6" w14:textId="3C5C76A7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1D161808" w14:textId="1541A33F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71899A3" w14:textId="3BC4F600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292F4144" w14:textId="07CF5FF2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7A30BB89" w14:textId="2ABD4AF7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3DB81A7A" w14:textId="6CB63135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63AB1180" w14:textId="217863AC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5043038C" w14:textId="174AC9B6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2E5FFD29" w14:textId="21882161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27364407" w14:textId="2CE0567D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35939B56" w14:textId="44147FA5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215068F3" w14:textId="6244C37A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4840D01D" w14:textId="3696E99A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4964D878" w14:textId="6CAA3CD4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17D2B1D2" w14:textId="15B60D3A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3C11467" w14:textId="20E6A584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429E4315" w14:textId="784CB827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15F1D3AA" w14:textId="724C1CE2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4B2060DF" w14:textId="0471E508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6C1E05C4" w14:textId="13785714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7BEF639C" w14:textId="0E7FF495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C16A90A" w14:textId="5F1EB33F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13CAF33" w14:textId="7B262002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2BA00429" w14:textId="69685543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52FDEFAE" w14:textId="2EB6163A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5F0DB35D" w14:textId="6E9018DA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1DA12FF7" w14:textId="2F563834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5DFFDC79" w14:textId="5AA4275F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5D0E7044" w14:textId="6C58EF33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7AECDF8E" w14:textId="546F3699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3CF960BD" w14:textId="3DE4D0BE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6A5AD42E" w14:textId="6C212E7D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4AA2DB8" w14:textId="22C6E3F3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4F8CA490" w14:textId="68917563" w:rsidR="0755BFC6" w:rsidRDefault="0755BFC6" w:rsidP="0755BF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</w:rPr>
      </w:pPr>
    </w:p>
    <w:p w14:paraId="000000A2" w14:textId="77777777" w:rsidR="00072360" w:rsidRDefault="0007236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  <w:sectPr w:rsidR="00072360">
          <w:headerReference w:type="default" r:id="rId16"/>
          <w:footerReference w:type="default" r:id="rId17"/>
          <w:pgSz w:w="11906" w:h="16838"/>
          <w:pgMar w:top="851" w:right="849" w:bottom="1440" w:left="851" w:header="426" w:footer="294" w:gutter="0"/>
          <w:pgNumType w:start="1"/>
          <w:cols w:space="720"/>
        </w:sectPr>
      </w:pPr>
    </w:p>
    <w:p w14:paraId="5FCA978B" w14:textId="1B870CF0" w:rsidR="5E344285" w:rsidRDefault="5E344285" w:rsidP="5E344285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  <w:sectPr w:rsidR="5E344285">
          <w:type w:val="continuous"/>
          <w:pgSz w:w="11906" w:h="16838"/>
          <w:pgMar w:top="1560" w:right="985" w:bottom="1440" w:left="993" w:header="709" w:footer="709" w:gutter="0"/>
          <w:cols w:num="3" w:space="720" w:equalWidth="0">
            <w:col w:w="2835" w:space="708"/>
            <w:col w:w="2835" w:space="708"/>
            <w:col w:w="2835" w:space="0"/>
          </w:cols>
          <w:titlePg/>
        </w:sectPr>
      </w:pPr>
    </w:p>
    <w:p w14:paraId="72D2E241" w14:textId="0936F95B" w:rsidR="5E344285" w:rsidRDefault="5E344285" w:rsidP="5E34428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</w:rPr>
        <w:sectPr w:rsidR="5E344285">
          <w:type w:val="continuous"/>
          <w:pgSz w:w="11906" w:h="16838"/>
          <w:pgMar w:top="1560" w:right="985" w:bottom="1440" w:left="993" w:header="709" w:footer="709" w:gutter="0"/>
          <w:cols w:space="720"/>
          <w:titlePg/>
        </w:sectPr>
      </w:pPr>
    </w:p>
    <w:p w14:paraId="0F456287" w14:textId="60FA694E" w:rsidR="5E344285" w:rsidRDefault="5E344285" w:rsidP="5E344285">
      <w:pPr>
        <w:spacing w:after="0" w:line="240" w:lineRule="auto"/>
        <w:jc w:val="both"/>
        <w:rPr>
          <w:rFonts w:ascii="Arial" w:eastAsia="Arial" w:hAnsi="Arial" w:cs="Arial"/>
        </w:rPr>
        <w:sectPr w:rsidR="5E344285">
          <w:type w:val="continuous"/>
          <w:pgSz w:w="11906" w:h="16838"/>
          <w:pgMar w:top="1560" w:right="985" w:bottom="1440" w:left="993" w:header="709" w:footer="709" w:gutter="0"/>
          <w:cols w:num="3" w:space="720" w:equalWidth="0">
            <w:col w:w="2835" w:space="708"/>
            <w:col w:w="2835" w:space="708"/>
            <w:col w:w="2835" w:space="0"/>
          </w:cols>
          <w:titlePg/>
        </w:sectPr>
      </w:pPr>
    </w:p>
    <w:p w14:paraId="11D65EE4" w14:textId="0620C2A1" w:rsidR="5E344285" w:rsidRDefault="5E344285"/>
    <w:sectPr w:rsidR="5E344285">
      <w:type w:val="continuous"/>
      <w:pgSz w:w="11906" w:h="16838"/>
      <w:pgMar w:top="1560" w:right="985" w:bottom="1440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4ACF" w14:textId="77777777" w:rsidR="00000000" w:rsidRDefault="00FB6E73">
      <w:pPr>
        <w:spacing w:after="0" w:line="240" w:lineRule="auto"/>
      </w:pPr>
      <w:r>
        <w:separator/>
      </w:r>
    </w:p>
  </w:endnote>
  <w:endnote w:type="continuationSeparator" w:id="0">
    <w:p w14:paraId="6FA8CF22" w14:textId="77777777" w:rsidR="00000000" w:rsidRDefault="00F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77777777" w:rsidR="00072360" w:rsidRDefault="00FB6E73">
    <w:pPr>
      <w:widowControl w:val="0"/>
      <w:spacing w:after="0" w:line="240" w:lineRule="auto"/>
      <w:jc w:val="right"/>
      <w:rPr>
        <w:rFonts w:ascii="Arial" w:eastAsia="Arial" w:hAnsi="Arial" w:cs="Arial"/>
        <w:i/>
        <w:color w:val="099342"/>
        <w:sz w:val="24"/>
        <w:szCs w:val="24"/>
      </w:rPr>
    </w:pPr>
    <w:r>
      <w:rPr>
        <w:rFonts w:ascii="Arial" w:eastAsia="Arial" w:hAnsi="Arial" w:cs="Arial"/>
        <w:i/>
        <w:color w:val="099342"/>
        <w:sz w:val="24"/>
        <w:szCs w:val="24"/>
      </w:rPr>
      <w:t>…inspiring students to succeed</w:t>
    </w:r>
  </w:p>
  <w:p w14:paraId="000000B5" w14:textId="77777777" w:rsidR="00072360" w:rsidRDefault="00072360">
    <w:pPr>
      <w:spacing w:after="0"/>
      <w:ind w:left="-283" w:right="-288" w:hanging="425"/>
      <w:jc w:val="center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46CC" w14:textId="77777777" w:rsidR="00000000" w:rsidRDefault="00FB6E73">
      <w:pPr>
        <w:spacing w:after="0" w:line="240" w:lineRule="auto"/>
      </w:pPr>
      <w:r>
        <w:separator/>
      </w:r>
    </w:p>
  </w:footnote>
  <w:footnote w:type="continuationSeparator" w:id="0">
    <w:p w14:paraId="77D55958" w14:textId="77777777" w:rsidR="00000000" w:rsidRDefault="00FB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072360" w:rsidRDefault="00FB6E73">
    <w:pPr>
      <w:jc w:val="right"/>
    </w:pPr>
    <w:r>
      <w:rPr>
        <w:noProof/>
      </w:rPr>
      <w:drawing>
        <wp:inline distT="114300" distB="114300" distL="114300" distR="114300" wp14:anchorId="1FAFA26F" wp14:editId="07777777">
          <wp:extent cx="1964373" cy="635532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373" cy="635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265E"/>
    <w:multiLevelType w:val="multilevel"/>
    <w:tmpl w:val="EEB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2373BF"/>
    <w:multiLevelType w:val="multilevel"/>
    <w:tmpl w:val="4C224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175C8C"/>
    <w:multiLevelType w:val="multilevel"/>
    <w:tmpl w:val="A1862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7A262E6"/>
    <w:multiLevelType w:val="multilevel"/>
    <w:tmpl w:val="EEF01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D5C99B"/>
    <w:multiLevelType w:val="multilevel"/>
    <w:tmpl w:val="03789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B8771EA"/>
    <w:multiLevelType w:val="multilevel"/>
    <w:tmpl w:val="61602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6C02DF"/>
    <w:multiLevelType w:val="multilevel"/>
    <w:tmpl w:val="041E3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49E307B"/>
    <w:multiLevelType w:val="multilevel"/>
    <w:tmpl w:val="00E24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D19948"/>
    <w:multiLevelType w:val="multilevel"/>
    <w:tmpl w:val="42180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B4985EE"/>
    <w:multiLevelType w:val="multilevel"/>
    <w:tmpl w:val="DDB87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2114ACA"/>
    <w:multiLevelType w:val="multilevel"/>
    <w:tmpl w:val="CE901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522F974"/>
    <w:multiLevelType w:val="multilevel"/>
    <w:tmpl w:val="1C78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659D59D"/>
    <w:multiLevelType w:val="multilevel"/>
    <w:tmpl w:val="579A2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98BA4D1"/>
    <w:multiLevelType w:val="multilevel"/>
    <w:tmpl w:val="A7CA7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1773F19"/>
    <w:multiLevelType w:val="multilevel"/>
    <w:tmpl w:val="580E9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472A725"/>
    <w:multiLevelType w:val="multilevel"/>
    <w:tmpl w:val="11122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982470F"/>
    <w:multiLevelType w:val="multilevel"/>
    <w:tmpl w:val="89867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9B3D69D"/>
    <w:multiLevelType w:val="multilevel"/>
    <w:tmpl w:val="38E04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B4B037D"/>
    <w:multiLevelType w:val="multilevel"/>
    <w:tmpl w:val="23524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419539B"/>
    <w:multiLevelType w:val="multilevel"/>
    <w:tmpl w:val="D834C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717D240"/>
    <w:multiLevelType w:val="multilevel"/>
    <w:tmpl w:val="E6AE1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94C42F"/>
    <w:multiLevelType w:val="multilevel"/>
    <w:tmpl w:val="3016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FA85F8E"/>
    <w:multiLevelType w:val="multilevel"/>
    <w:tmpl w:val="C4CC4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19"/>
  </w:num>
  <w:num w:numId="6">
    <w:abstractNumId w:val="2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22"/>
  </w:num>
  <w:num w:numId="16">
    <w:abstractNumId w:val="14"/>
  </w:num>
  <w:num w:numId="17">
    <w:abstractNumId w:val="21"/>
  </w:num>
  <w:num w:numId="18">
    <w:abstractNumId w:val="18"/>
  </w:num>
  <w:num w:numId="19">
    <w:abstractNumId w:val="5"/>
  </w:num>
  <w:num w:numId="20">
    <w:abstractNumId w:val="7"/>
  </w:num>
  <w:num w:numId="21">
    <w:abstractNumId w:val="1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080C0"/>
    <w:rsid w:val="00072360"/>
    <w:rsid w:val="00FB6E73"/>
    <w:rsid w:val="06906020"/>
    <w:rsid w:val="0755BFC6"/>
    <w:rsid w:val="08475509"/>
    <w:rsid w:val="0BA6E9F9"/>
    <w:rsid w:val="0F762D2E"/>
    <w:rsid w:val="1B150055"/>
    <w:rsid w:val="293B20C4"/>
    <w:rsid w:val="3BC7AF85"/>
    <w:rsid w:val="40F9D632"/>
    <w:rsid w:val="414B1B9C"/>
    <w:rsid w:val="43D2C16A"/>
    <w:rsid w:val="49AD0BEF"/>
    <w:rsid w:val="509080C0"/>
    <w:rsid w:val="5288BD76"/>
    <w:rsid w:val="5E344285"/>
    <w:rsid w:val="5F1A5D04"/>
    <w:rsid w:val="6CBE1F1F"/>
    <w:rsid w:val="6DAFB462"/>
    <w:rsid w:val="6EE3590B"/>
    <w:rsid w:val="72475DDE"/>
    <w:rsid w:val="75768780"/>
    <w:rsid w:val="79B1F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E6C4"/>
  <w15:docId w15:val="{726B3DC5-991A-4C8C-A373-7EA041D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birdsofdereham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6" ma:contentTypeDescription="Create a new document." ma:contentTypeScope="" ma:versionID="0879387682606663218df08207b916c0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345a4828c2968f9de85808b1258a5128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E74B-8F55-4F37-A3A9-3F145FF44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D4B4-7D90-4717-BCA2-60EF60459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3FF73-1164-47EE-9DB8-58E8F9D489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66921e7-2e51-43fc-9148-1202141865fc"/>
    <ds:schemaRef ds:uri="cc83d48c-5399-4203-8255-df62d1267e36"/>
  </ds:schemaRefs>
</ds:datastoreItem>
</file>

<file path=customXml/itemProps4.xml><?xml version="1.0" encoding="utf-8"?>
<ds:datastoreItem xmlns:ds="http://schemas.openxmlformats.org/officeDocument/2006/customXml" ds:itemID="{54E57B8C-8280-454D-8FE1-26B63E58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Connolly Ratcliffe</cp:lastModifiedBy>
  <cp:revision>2</cp:revision>
  <dcterms:created xsi:type="dcterms:W3CDTF">2022-09-03T11:15:00Z</dcterms:created>
  <dcterms:modified xsi:type="dcterms:W3CDTF">2022-09-03T11:15:00Z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</Properties>
</file>