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3F9DC" w14:textId="77777777" w:rsidR="001D6CF8" w:rsidRDefault="001D6CF8" w:rsidP="008A6E2C">
      <w:pPr>
        <w:jc w:val="both"/>
      </w:pPr>
    </w:p>
    <w:p w14:paraId="503861BA" w14:textId="62968D09" w:rsidR="004C02C6" w:rsidRPr="005240CD" w:rsidRDefault="00056694" w:rsidP="005240CD">
      <w:pPr>
        <w:pStyle w:val="OATheader"/>
        <w:rPr>
          <w:rFonts w:eastAsia="MS Mincho" w:cs="Times New Roman"/>
          <w:sz w:val="20"/>
          <w:szCs w:val="20"/>
          <w:lang w:val="en-GB"/>
        </w:rPr>
      </w:pPr>
      <w:bookmarkStart w:id="0" w:name="_GoBack"/>
      <w:bookmarkEnd w:id="0"/>
      <w:r w:rsidRPr="00056694">
        <w:rPr>
          <w:rFonts w:eastAsia="MS Mincho" w:cs="Times New Roman"/>
          <w:noProof/>
          <w:sz w:val="20"/>
          <w:szCs w:val="20"/>
          <w:lang w:val="en-GB" w:eastAsia="en-GB"/>
        </w:rPr>
        <mc:AlternateContent>
          <mc:Choice Requires="wps">
            <w:drawing>
              <wp:anchor distT="0" distB="0" distL="114300" distR="114300" simplePos="0" relativeHeight="251677696" behindDoc="0" locked="0" layoutInCell="1" allowOverlap="1" wp14:anchorId="4A615437" wp14:editId="12E8A38A">
                <wp:simplePos x="0" y="0"/>
                <wp:positionH relativeFrom="page">
                  <wp:posOffset>823595</wp:posOffset>
                </wp:positionH>
                <wp:positionV relativeFrom="page">
                  <wp:posOffset>4516755</wp:posOffset>
                </wp:positionV>
                <wp:extent cx="5976000" cy="5759640"/>
                <wp:effectExtent l="0" t="0" r="5715" b="6350"/>
                <wp:wrapNone/>
                <wp:docPr id="21" name="Text Box 21"/>
                <wp:cNvGraphicFramePr/>
                <a:graphic xmlns:a="http://schemas.openxmlformats.org/drawingml/2006/main">
                  <a:graphicData uri="http://schemas.microsoft.com/office/word/2010/wordprocessingShape">
                    <wps:wsp>
                      <wps:cNvSpPr txBox="1"/>
                      <wps:spPr>
                        <a:xfrm>
                          <a:off x="0" y="0"/>
                          <a:ext cx="5976000" cy="5759640"/>
                        </a:xfrm>
                        <a:prstGeom prst="rect">
                          <a:avLst/>
                        </a:prstGeom>
                        <a:solidFill>
                          <a:sysClr val="window" lastClr="FFFFFF"/>
                        </a:solidFill>
                        <a:ln w="6350">
                          <a:noFill/>
                        </a:ln>
                      </wps:spPr>
                      <wps:txb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56838A0D" w14:textId="49AD9DC0"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0F5401E5" w14:textId="1A3AFA49"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056694" w:rsidRPr="00653953">
                                    <w:rPr>
                                      <w:rFonts w:ascii="Gill Sans MT" w:eastAsia="MS Mincho" w:hAnsi="Gill Sans MT" w:cs="Times New Roman"/>
                                      <w:sz w:val="20"/>
                                      <w:szCs w:val="20"/>
                                    </w:rPr>
                                    <w:t xml:space="preserve">   </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1BC9AC54" w:rsidR="00056694" w:rsidRPr="00653953" w:rsidRDefault="00970DEF"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09DDB2F0" w:rsidR="00056694" w:rsidRPr="00653953" w:rsidRDefault="00970DEF"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w:t>
                                  </w:r>
                                  <w:r w:rsidR="001848FA">
                                    <w:rPr>
                                      <w:rFonts w:ascii="Gill Sans MT" w:eastAsia="MS Mincho" w:hAnsi="Gill Sans MT" w:cs="Times New Roman"/>
                                      <w:sz w:val="20"/>
                                      <w:szCs w:val="20"/>
                                    </w:rPr>
                                    <w:t>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29C3AFF1" w:rsidR="00056694" w:rsidRPr="00653953" w:rsidRDefault="00A1168A"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None - new policy</w:t>
                                  </w:r>
                                </w:p>
                              </w:tc>
                            </w:tr>
                          </w:tbl>
                          <w:p w14:paraId="3EFA9697" w14:textId="77777777" w:rsidR="00056694" w:rsidRDefault="00056694" w:rsidP="00056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15437" id="_x0000_t202" coordsize="21600,21600" o:spt="202" path="m,l,21600r21600,l21600,xe">
                <v:stroke joinstyle="miter"/>
                <v:path gradientshapeok="t" o:connecttype="rect"/>
              </v:shapetype>
              <v:shape id="Text Box 21" o:spid="_x0000_s1026" type="#_x0000_t202" style="position:absolute;margin-left:64.85pt;margin-top:355.65pt;width:470.55pt;height:45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" fillcolor="window" stroked="f" strokeweight=".5pt">
                <v:textbox>
                  <w:txbxContent>
                    <w:tbl>
                      <w:tblPr>
                        <w:tblStyle w:val="TableGrid2"/>
                        <w:tblW w:w="0" w:type="auto"/>
                        <w:tblLook w:val="04A0" w:firstRow="1" w:lastRow="0" w:firstColumn="1" w:lastColumn="0" w:noHBand="0" w:noVBand="1"/>
                      </w:tblPr>
                      <w:tblGrid>
                        <w:gridCol w:w="2857"/>
                        <w:gridCol w:w="6246"/>
                      </w:tblGrid>
                      <w:tr w:rsidR="00056694" w14:paraId="2E485E05" w14:textId="77777777" w:rsidTr="0055713C">
                        <w:trPr>
                          <w:trHeight w:val="305"/>
                        </w:trPr>
                        <w:tc>
                          <w:tcPr>
                            <w:tcW w:w="2857" w:type="dxa"/>
                            <w:tcMar>
                              <w:top w:w="113" w:type="dxa"/>
                            </w:tcMar>
                          </w:tcPr>
                          <w:p w14:paraId="1F4034F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3D2884" w14:textId="14866F60"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Mandatory</w:t>
                            </w:r>
                          </w:p>
                        </w:tc>
                      </w:tr>
                      <w:tr w:rsidR="00056694" w14:paraId="24D97A9F" w14:textId="77777777" w:rsidTr="0055713C">
                        <w:tc>
                          <w:tcPr>
                            <w:tcW w:w="2857" w:type="dxa"/>
                            <w:tcMar>
                              <w:top w:w="113" w:type="dxa"/>
                            </w:tcMar>
                          </w:tcPr>
                          <w:p w14:paraId="56838A0D" w14:textId="49AD9DC0"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0F5401E5" w14:textId="1A3AFA49"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Sara McDermott</w:t>
                            </w:r>
                            <w:r w:rsidR="00056694" w:rsidRPr="00653953">
                              <w:rPr>
                                <w:rFonts w:ascii="Gill Sans MT" w:eastAsia="MS Mincho" w:hAnsi="Gill Sans MT" w:cs="Times New Roman"/>
                                <w:sz w:val="20"/>
                                <w:szCs w:val="20"/>
                              </w:rPr>
                              <w:t xml:space="preserve">   </w:t>
                            </w:r>
                          </w:p>
                        </w:tc>
                      </w:tr>
                      <w:tr w:rsidR="00056694" w14:paraId="30EF0F76" w14:textId="77777777" w:rsidTr="0055713C">
                        <w:tc>
                          <w:tcPr>
                            <w:tcW w:w="2857" w:type="dxa"/>
                            <w:tcMar>
                              <w:top w:w="113" w:type="dxa"/>
                            </w:tcMar>
                          </w:tcPr>
                          <w:p w14:paraId="4641E3BA"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68CA38B9" w14:textId="1160252D" w:rsidR="00056694" w:rsidRPr="00653953" w:rsidRDefault="00A61FC0"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James Miller</w:t>
                            </w:r>
                            <w:r w:rsidR="009E3524">
                              <w:rPr>
                                <w:rFonts w:ascii="Gill Sans MT" w:eastAsia="MS Mincho" w:hAnsi="Gill Sans MT" w:cs="Times New Roman"/>
                                <w:sz w:val="20"/>
                                <w:szCs w:val="20"/>
                              </w:rPr>
                              <w:t>, October 2018</w:t>
                            </w:r>
                          </w:p>
                        </w:tc>
                      </w:tr>
                      <w:tr w:rsidR="00056694" w14:paraId="003D7562" w14:textId="77777777" w:rsidTr="0055713C">
                        <w:tc>
                          <w:tcPr>
                            <w:tcW w:w="2857" w:type="dxa"/>
                            <w:tcMar>
                              <w:top w:w="113" w:type="dxa"/>
                            </w:tcMar>
                          </w:tcPr>
                          <w:p w14:paraId="5E30FE2D"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1893FC29" w14:textId="1BC9AC54" w:rsidR="00056694" w:rsidRPr="00653953" w:rsidRDefault="00970DEF"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2018</w:t>
                            </w:r>
                          </w:p>
                        </w:tc>
                      </w:tr>
                      <w:tr w:rsidR="00056694" w14:paraId="68C295DE" w14:textId="77777777" w:rsidTr="0055713C">
                        <w:trPr>
                          <w:trHeight w:val="243"/>
                        </w:trPr>
                        <w:tc>
                          <w:tcPr>
                            <w:tcW w:w="2857" w:type="dxa"/>
                            <w:tcMar>
                              <w:top w:w="113" w:type="dxa"/>
                            </w:tcMar>
                          </w:tcPr>
                          <w:p w14:paraId="50CCE4D3"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5F7363A5" w14:textId="09DDB2F0" w:rsidR="00056694" w:rsidRPr="00653953" w:rsidRDefault="00970DEF"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November 20</w:t>
                            </w:r>
                            <w:r w:rsidR="001848FA">
                              <w:rPr>
                                <w:rFonts w:ascii="Gill Sans MT" w:eastAsia="MS Mincho" w:hAnsi="Gill Sans MT" w:cs="Times New Roman"/>
                                <w:sz w:val="20"/>
                                <w:szCs w:val="20"/>
                              </w:rPr>
                              <w:t>21</w:t>
                            </w:r>
                          </w:p>
                        </w:tc>
                      </w:tr>
                      <w:tr w:rsidR="00056694" w14:paraId="095C8F85" w14:textId="77777777" w:rsidTr="0055713C">
                        <w:trPr>
                          <w:trHeight w:val="243"/>
                        </w:trPr>
                        <w:tc>
                          <w:tcPr>
                            <w:tcW w:w="2857" w:type="dxa"/>
                            <w:tcMar>
                              <w:top w:w="113" w:type="dxa"/>
                            </w:tcMar>
                          </w:tcPr>
                          <w:p w14:paraId="0BFC5931" w14:textId="77777777" w:rsidR="00056694" w:rsidRPr="00653953" w:rsidRDefault="00056694" w:rsidP="00653953">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6AF663B9" w14:textId="29C3AFF1" w:rsidR="00056694" w:rsidRPr="00653953" w:rsidRDefault="00A1168A" w:rsidP="00653953">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None - new policy</w:t>
                            </w:r>
                          </w:p>
                        </w:tc>
                      </w:tr>
                    </w:tbl>
                    <w:p w14:paraId="3EFA9697" w14:textId="77777777" w:rsidR="00056694" w:rsidRDefault="00056694" w:rsidP="00056694"/>
                  </w:txbxContent>
                </v:textbox>
                <w10:wrap anchorx="page" anchory="page"/>
              </v:shape>
            </w:pict>
          </mc:Fallback>
        </mc:AlternateContent>
      </w:r>
      <w:r w:rsidRPr="00056694">
        <w:rPr>
          <w:rFonts w:eastAsia="MS Mincho" w:cs="Times New Roman"/>
          <w:noProof/>
          <w:sz w:val="20"/>
          <w:szCs w:val="20"/>
          <w:lang w:val="en-GB" w:eastAsia="en-GB"/>
        </w:rPr>
        <mc:AlternateContent>
          <mc:Choice Requires="wps">
            <w:drawing>
              <wp:anchor distT="0" distB="0" distL="114300" distR="114300" simplePos="0" relativeHeight="251676672" behindDoc="0" locked="0" layoutInCell="1" allowOverlap="1" wp14:anchorId="01D6ABA5" wp14:editId="2383897F">
                <wp:simplePos x="0" y="0"/>
                <wp:positionH relativeFrom="page">
                  <wp:posOffset>846147</wp:posOffset>
                </wp:positionH>
                <wp:positionV relativeFrom="page">
                  <wp:posOffset>4264440</wp:posOffset>
                </wp:positionV>
                <wp:extent cx="5853600" cy="307440"/>
                <wp:effectExtent l="0" t="0" r="1270" b="0"/>
                <wp:wrapNone/>
                <wp:docPr id="37" name="Text Box 37"/>
                <wp:cNvGraphicFramePr/>
                <a:graphic xmlns:a="http://schemas.openxmlformats.org/drawingml/2006/main">
                  <a:graphicData uri="http://schemas.microsoft.com/office/word/2010/wordprocessingShape">
                    <wps:wsp>
                      <wps:cNvSpPr txBox="1"/>
                      <wps:spPr>
                        <a:xfrm>
                          <a:off x="0" y="0"/>
                          <a:ext cx="5853600" cy="307440"/>
                        </a:xfrm>
                        <a:prstGeom prst="rect">
                          <a:avLst/>
                        </a:prstGeom>
                        <a:solidFill>
                          <a:sysClr val="window" lastClr="FFFFFF"/>
                        </a:solidFill>
                        <a:ln w="6350">
                          <a:noFill/>
                        </a:ln>
                      </wps:spPr>
                      <wps:txb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6ABA5" id="Text Box 37" o:spid="_x0000_s1027" type="#_x0000_t202" style="position:absolute;margin-left:66.65pt;margin-top:335.8pt;width:460.9pt;height:2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" fillcolor="window" stroked="f" strokeweight=".5pt">
                <v:textbox>
                  <w:txbxContent>
                    <w:p w14:paraId="2E6FFE51" w14:textId="77777777" w:rsidR="00056694" w:rsidRPr="00611A2D" w:rsidRDefault="00056694" w:rsidP="00056694">
                      <w:pPr>
                        <w:pStyle w:val="Titlepgcustom1"/>
                        <w:rPr>
                          <w:rFonts w:eastAsiaTheme="minorHAnsi"/>
                          <w:color w:val="00B0F0"/>
                        </w:rPr>
                      </w:pPr>
                      <w:r w:rsidRPr="00611A2D">
                        <w:rPr>
                          <w:rFonts w:eastAsiaTheme="minorHAnsi"/>
                          <w:color w:val="00B0F0"/>
                        </w:rPr>
                        <w:t xml:space="preserve">Policy version control </w:t>
                      </w:r>
                    </w:p>
                  </w:txbxContent>
                </v:textbox>
                <w10:wrap anchorx="page" anchory="page"/>
              </v:shape>
            </w:pict>
          </mc:Fallback>
        </mc:AlternateContent>
      </w:r>
      <w:r w:rsidRPr="00056694">
        <w:rPr>
          <w:rFonts w:eastAsia="MS Mincho" w:cs="Times New Roman"/>
          <w:noProof/>
          <w:sz w:val="20"/>
          <w:szCs w:val="20"/>
          <w:lang w:val="en-GB" w:eastAsia="en-GB"/>
        </w:rPr>
        <mc:AlternateContent>
          <mc:Choice Requires="wps">
            <w:drawing>
              <wp:anchor distT="0" distB="0" distL="114300" distR="114300" simplePos="0" relativeHeight="251675648" behindDoc="0" locked="0" layoutInCell="1" allowOverlap="1" wp14:anchorId="083E9B98" wp14:editId="64E3C127">
                <wp:simplePos x="0" y="0"/>
                <wp:positionH relativeFrom="page">
                  <wp:posOffset>828040</wp:posOffset>
                </wp:positionH>
                <wp:positionV relativeFrom="page">
                  <wp:posOffset>3024505</wp:posOffset>
                </wp:positionV>
                <wp:extent cx="5976000" cy="1620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76000" cy="1620000"/>
                        </a:xfrm>
                        <a:prstGeom prst="rect">
                          <a:avLst/>
                        </a:prstGeom>
                        <a:noFill/>
                        <a:ln w="6350">
                          <a:noFill/>
                        </a:ln>
                      </wps:spPr>
                      <wps:txbx>
                        <w:txbxContent>
                          <w:p w14:paraId="6117D3A1" w14:textId="77777777" w:rsidR="00DD57F1" w:rsidRPr="00D13633"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4BC9406E" w14:textId="7D083ED4" w:rsidR="00056694" w:rsidRPr="00ED72C2" w:rsidRDefault="000E77D4"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Broadland High Ormiston Academy</w:t>
                            </w:r>
                            <w:r w:rsidR="00056694" w:rsidRPr="00ED72C2">
                              <w:rPr>
                                <w:rFonts w:ascii="Gill Sans MT" w:eastAsiaTheme="majorEastAsia" w:hAnsi="Gill Sans MT" w:cs="Times New Roman (Headings CS)"/>
                                <w:color w:val="00B0F0"/>
                                <w:kern w:val="28"/>
                                <w:sz w:val="42"/>
                                <w:szCs w:val="56"/>
                                <w:lang w:val="en-GB"/>
                              </w:rPr>
                              <w:br/>
                            </w:r>
                            <w:r w:rsidR="00007748">
                              <w:rPr>
                                <w:rFonts w:ascii="Gill Sans MT" w:eastAsiaTheme="majorEastAsia" w:hAnsi="Gill Sans MT" w:cs="Times New Roman (Headings CS)"/>
                                <w:color w:val="00B0F0"/>
                                <w:kern w:val="28"/>
                                <w:sz w:val="42"/>
                                <w:szCs w:val="56"/>
                                <w:lang w:val="en-GB"/>
                              </w:rPr>
                              <w:t>Adverse Weather</w:t>
                            </w:r>
                            <w:r w:rsidR="00056694" w:rsidRPr="00ED72C2">
                              <w:rPr>
                                <w:rFonts w:ascii="Gill Sans MT" w:eastAsiaTheme="majorEastAsia" w:hAnsi="Gill Sans MT" w:cs="Times New Roman (Headings CS)"/>
                                <w:color w:val="00B0F0"/>
                                <w:kern w:val="28"/>
                                <w:sz w:val="42"/>
                                <w:szCs w:val="56"/>
                                <w:lang w:val="en-GB"/>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9B98" id="Text Box 22" o:spid="_x0000_s1028" type="#_x0000_t202" style="position:absolute;margin-left:65.2pt;margin-top:238.15pt;width:470.55pt;height:127.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" filled="f" stroked="f" strokeweight=".5pt">
                <v:textbox>
                  <w:txbxContent>
                    <w:p w14:paraId="6117D3A1" w14:textId="77777777" w:rsidR="00DD57F1" w:rsidRPr="00D13633" w:rsidRDefault="00056694" w:rsidP="00D13633">
                      <w:pPr>
                        <w:spacing w:after="60" w:line="270" w:lineRule="exact"/>
                        <w:rPr>
                          <w:rFonts w:ascii="Gill Sans MT" w:eastAsiaTheme="minorHAnsi" w:hAnsi="Gill Sans MT"/>
                          <w:sz w:val="26"/>
                          <w:szCs w:val="26"/>
                          <w:lang w:val="en-GB"/>
                        </w:rPr>
                      </w:pPr>
                      <w:r w:rsidRPr="00D13633">
                        <w:rPr>
                          <w:rFonts w:ascii="Gill Sans MT" w:eastAsiaTheme="minorHAnsi" w:hAnsi="Gill Sans MT"/>
                          <w:sz w:val="26"/>
                          <w:szCs w:val="26"/>
                          <w:lang w:val="en-GB"/>
                        </w:rPr>
                        <w:t>Ormiston Academies Trust</w:t>
                      </w:r>
                    </w:p>
                    <w:p w14:paraId="4BC9406E" w14:textId="7D083ED4" w:rsidR="00056694" w:rsidRPr="00ED72C2" w:rsidRDefault="000E77D4" w:rsidP="00ED72C2">
                      <w:pPr>
                        <w:tabs>
                          <w:tab w:val="left" w:pos="284"/>
                        </w:tabs>
                        <w:spacing w:before="200" w:line="480" w:lineRule="exact"/>
                        <w:rPr>
                          <w:rFonts w:ascii="Gill Sans MT" w:eastAsiaTheme="majorEastAsia" w:hAnsi="Gill Sans MT" w:cs="Times New Roman (Headings CS)"/>
                          <w:color w:val="00B0F0"/>
                          <w:kern w:val="28"/>
                          <w:sz w:val="42"/>
                          <w:szCs w:val="56"/>
                          <w:lang w:val="en-GB"/>
                        </w:rPr>
                      </w:pPr>
                      <w:r>
                        <w:rPr>
                          <w:rFonts w:ascii="Gill Sans MT" w:eastAsiaTheme="majorEastAsia" w:hAnsi="Gill Sans MT" w:cs="Times New Roman (Headings CS)"/>
                          <w:color w:val="00B0F0"/>
                          <w:kern w:val="28"/>
                          <w:sz w:val="42"/>
                          <w:szCs w:val="56"/>
                          <w:lang w:val="en-GB"/>
                        </w:rPr>
                        <w:t>Broadland High Ormiston Academy</w:t>
                      </w:r>
                      <w:r w:rsidR="00056694" w:rsidRPr="00ED72C2">
                        <w:rPr>
                          <w:rFonts w:ascii="Gill Sans MT" w:eastAsiaTheme="majorEastAsia" w:hAnsi="Gill Sans MT" w:cs="Times New Roman (Headings CS)"/>
                          <w:color w:val="00B0F0"/>
                          <w:kern w:val="28"/>
                          <w:sz w:val="42"/>
                          <w:szCs w:val="56"/>
                          <w:lang w:val="en-GB"/>
                        </w:rPr>
                        <w:br/>
                      </w:r>
                      <w:r w:rsidR="00007748">
                        <w:rPr>
                          <w:rFonts w:ascii="Gill Sans MT" w:eastAsiaTheme="majorEastAsia" w:hAnsi="Gill Sans MT" w:cs="Times New Roman (Headings CS)"/>
                          <w:color w:val="00B0F0"/>
                          <w:kern w:val="28"/>
                          <w:sz w:val="42"/>
                          <w:szCs w:val="56"/>
                          <w:lang w:val="en-GB"/>
                        </w:rPr>
                        <w:t>Adverse Weather</w:t>
                      </w:r>
                      <w:r w:rsidR="00056694" w:rsidRPr="00ED72C2">
                        <w:rPr>
                          <w:rFonts w:ascii="Gill Sans MT" w:eastAsiaTheme="majorEastAsia" w:hAnsi="Gill Sans MT" w:cs="Times New Roman (Headings CS)"/>
                          <w:color w:val="00B0F0"/>
                          <w:kern w:val="28"/>
                          <w:sz w:val="42"/>
                          <w:szCs w:val="56"/>
                          <w:lang w:val="en-GB"/>
                        </w:rPr>
                        <w:t xml:space="preserve"> policy</w:t>
                      </w:r>
                    </w:p>
                  </w:txbxContent>
                </v:textbox>
                <w10:wrap anchorx="page" anchory="page"/>
              </v:shape>
            </w:pict>
          </mc:Fallback>
        </mc:AlternateContent>
      </w:r>
      <w:r w:rsidRPr="00056694">
        <w:rPr>
          <w:rFonts w:eastAsia="MS Mincho" w:cs="Times New Roman"/>
          <w:sz w:val="20"/>
          <w:szCs w:val="20"/>
          <w:lang w:val="en-GB"/>
        </w:rPr>
        <w:br w:type="page"/>
      </w:r>
      <w:r w:rsidR="004C02C6" w:rsidRPr="004C02C6">
        <w:rPr>
          <w:lang w:eastAsia="en-GB"/>
        </w:rPr>
        <w:lastRenderedPageBreak/>
        <w:t>Contents</w:t>
      </w:r>
      <w:r w:rsidR="004C02C6" w:rsidRPr="004C02C6">
        <w:rPr>
          <w:lang w:val="en-GB" w:eastAsia="en-GB"/>
        </w:rPr>
        <w:t> </w:t>
      </w:r>
    </w:p>
    <w:p w14:paraId="1E0A0D7D" w14:textId="77777777" w:rsidR="004C02C6" w:rsidRPr="004C02C6" w:rsidRDefault="004C02C6" w:rsidP="004C02C6">
      <w:pPr>
        <w:spacing w:after="0" w:afterAutospacing="1" w:line="240" w:lineRule="auto"/>
        <w:ind w:left="990" w:hanging="1125"/>
        <w:textAlignment w:val="baseline"/>
        <w:rPr>
          <w:rFonts w:ascii="Gill Sans MT" w:eastAsia="Times New Roman" w:hAnsi="Gill Sans MT" w:cs="Segoe UI"/>
          <w:sz w:val="22"/>
          <w:szCs w:val="22"/>
          <w:lang w:val="en-GB" w:eastAsia="en-GB"/>
        </w:rPr>
      </w:pPr>
      <w:r w:rsidRPr="004C02C6">
        <w:rPr>
          <w:rFonts w:ascii="Gill Sans MT" w:eastAsia="Times New Roman" w:hAnsi="Gill Sans MT" w:cs="Calibri"/>
          <w:sz w:val="22"/>
          <w:szCs w:val="22"/>
          <w:lang w:val="en-GB" w:eastAsia="en-GB"/>
        </w:rPr>
        <w:t> </w:t>
      </w:r>
    </w:p>
    <w:p w14:paraId="02B443FD" w14:textId="4C3ED63F" w:rsidR="004C02C6" w:rsidRPr="004C02C6"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Introduction and Context</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4A7169">
        <w:rPr>
          <w:rFonts w:ascii="Gill Sans MT" w:eastAsia="Calibri" w:hAnsi="Gill Sans MT" w:cs="Arial"/>
          <w:sz w:val="22"/>
          <w:szCs w:val="22"/>
          <w:lang w:val="en-GB" w:eastAsia="en-GB"/>
        </w:rPr>
        <w:t>3</w:t>
      </w:r>
    </w:p>
    <w:p w14:paraId="58A0F0A3" w14:textId="77777777"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313C921B" w14:textId="2FA815AE" w:rsidR="004C02C6" w:rsidRPr="004C02C6"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Scope</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4A7169">
        <w:rPr>
          <w:rFonts w:ascii="Gill Sans MT" w:eastAsia="Calibri" w:hAnsi="Gill Sans MT" w:cs="Arial"/>
          <w:sz w:val="22"/>
          <w:szCs w:val="22"/>
          <w:lang w:val="en-GB" w:eastAsia="en-GB"/>
        </w:rPr>
        <w:t>3</w:t>
      </w:r>
    </w:p>
    <w:p w14:paraId="7BBDEE12" w14:textId="77777777" w:rsidR="004C02C6" w:rsidRPr="004C02C6" w:rsidRDefault="004C02C6" w:rsidP="004C02C6">
      <w:pPr>
        <w:spacing w:after="0" w:line="259" w:lineRule="auto"/>
        <w:ind w:right="1"/>
        <w:jc w:val="both"/>
        <w:rPr>
          <w:rFonts w:ascii="Gill Sans MT" w:eastAsia="Calibri" w:hAnsi="Gill Sans MT" w:cs="Arial"/>
          <w:sz w:val="22"/>
          <w:szCs w:val="22"/>
          <w:lang w:val="en-GB" w:eastAsia="en-GB"/>
        </w:rPr>
      </w:pPr>
    </w:p>
    <w:p w14:paraId="406327B1" w14:textId="69ACDEFE" w:rsidR="004C02C6" w:rsidRPr="004C02C6"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Definitions</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4A7169">
        <w:rPr>
          <w:rFonts w:ascii="Gill Sans MT" w:eastAsia="Calibri" w:hAnsi="Gill Sans MT" w:cs="Arial"/>
          <w:sz w:val="22"/>
          <w:szCs w:val="22"/>
          <w:lang w:val="en-GB" w:eastAsia="en-GB"/>
        </w:rPr>
        <w:t>3</w:t>
      </w:r>
    </w:p>
    <w:p w14:paraId="36F69495" w14:textId="77777777" w:rsidR="004C02C6" w:rsidRPr="004C02C6"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2CAEE575" w14:textId="6CE408DC" w:rsidR="004C02C6" w:rsidRPr="004C02C6"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Responsibilities</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A21438">
        <w:rPr>
          <w:rFonts w:ascii="Gill Sans MT" w:eastAsia="Calibri" w:hAnsi="Gill Sans MT" w:cs="Arial"/>
          <w:sz w:val="22"/>
          <w:szCs w:val="22"/>
          <w:lang w:val="en-GB" w:eastAsia="en-GB"/>
        </w:rPr>
        <w:tab/>
      </w:r>
      <w:r w:rsidR="00EF5782">
        <w:rPr>
          <w:rFonts w:ascii="Gill Sans MT" w:eastAsia="Calibri" w:hAnsi="Gill Sans MT" w:cs="Arial"/>
          <w:sz w:val="22"/>
          <w:szCs w:val="22"/>
          <w:lang w:val="en-GB" w:eastAsia="en-GB"/>
        </w:rPr>
        <w:t>3</w:t>
      </w:r>
    </w:p>
    <w:p w14:paraId="4CA57E5D" w14:textId="77777777" w:rsidR="004C02C6" w:rsidRPr="004C02C6"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3ED8CDB" w14:textId="39FAEF42"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4.1 Responsibilities of the Principal</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EF5782">
        <w:rPr>
          <w:rFonts w:ascii="Gill Sans MT" w:eastAsia="Calibri" w:hAnsi="Gill Sans MT" w:cs="Arial"/>
          <w:sz w:val="22"/>
          <w:szCs w:val="22"/>
          <w:lang w:val="en-GB" w:eastAsia="en-GB"/>
        </w:rPr>
        <w:t>3</w:t>
      </w:r>
    </w:p>
    <w:p w14:paraId="4B416395" w14:textId="77777777"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2696238C" w14:textId="6E2E6B4E"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 xml:space="preserve">4.2 Responsibilities of </w:t>
      </w:r>
      <w:r w:rsidR="00EF5782">
        <w:rPr>
          <w:rFonts w:ascii="Gill Sans MT" w:eastAsia="Calibri" w:hAnsi="Gill Sans MT" w:cs="Arial"/>
          <w:sz w:val="22"/>
          <w:szCs w:val="22"/>
          <w:lang w:val="en-GB" w:eastAsia="en-GB"/>
        </w:rPr>
        <w:t xml:space="preserve">Facilities/Site Manager </w:t>
      </w:r>
      <w:r w:rsidR="00EF5782">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A21438">
        <w:rPr>
          <w:rFonts w:ascii="Gill Sans MT" w:eastAsia="Calibri" w:hAnsi="Gill Sans MT" w:cs="Arial"/>
          <w:sz w:val="22"/>
          <w:szCs w:val="22"/>
          <w:lang w:val="en-GB" w:eastAsia="en-GB"/>
        </w:rPr>
        <w:tab/>
      </w:r>
      <w:r w:rsidR="00EF5782">
        <w:rPr>
          <w:rFonts w:ascii="Gill Sans MT" w:eastAsia="Calibri" w:hAnsi="Gill Sans MT" w:cs="Arial"/>
          <w:sz w:val="22"/>
          <w:szCs w:val="22"/>
          <w:lang w:val="en-GB" w:eastAsia="en-GB"/>
        </w:rPr>
        <w:t>3</w:t>
      </w:r>
    </w:p>
    <w:p w14:paraId="68DE7238" w14:textId="77777777" w:rsidR="004C02C6" w:rsidRPr="004C02C6" w:rsidRDefault="004C02C6" w:rsidP="004C02C6">
      <w:pPr>
        <w:spacing w:after="0" w:line="259" w:lineRule="auto"/>
        <w:ind w:left="-720" w:right="1"/>
        <w:jc w:val="both"/>
        <w:rPr>
          <w:rFonts w:ascii="Gill Sans MT" w:eastAsia="Calibri" w:hAnsi="Gill Sans MT" w:cs="Arial"/>
          <w:sz w:val="22"/>
          <w:szCs w:val="22"/>
          <w:lang w:val="en-GB" w:eastAsia="en-GB"/>
        </w:rPr>
      </w:pPr>
    </w:p>
    <w:p w14:paraId="38D0CFAC" w14:textId="00A2BD19"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4.3 Responsibilities of all staff</w:t>
      </w:r>
      <w:r w:rsidR="00EF5782">
        <w:rPr>
          <w:rFonts w:ascii="Gill Sans MT" w:eastAsia="Calibri" w:hAnsi="Gill Sans MT" w:cs="Arial"/>
          <w:sz w:val="22"/>
          <w:szCs w:val="22"/>
          <w:lang w:val="en-GB" w:eastAsia="en-GB"/>
        </w:rPr>
        <w:t>, students and visitors</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A21438">
        <w:rPr>
          <w:rFonts w:ascii="Gill Sans MT" w:eastAsia="Calibri" w:hAnsi="Gill Sans MT" w:cs="Arial"/>
          <w:sz w:val="22"/>
          <w:szCs w:val="22"/>
          <w:lang w:val="en-GB" w:eastAsia="en-GB"/>
        </w:rPr>
        <w:tab/>
      </w:r>
      <w:r w:rsidR="004A7169">
        <w:rPr>
          <w:rFonts w:ascii="Gill Sans MT" w:eastAsia="Calibri" w:hAnsi="Gill Sans MT" w:cs="Arial"/>
          <w:sz w:val="22"/>
          <w:szCs w:val="22"/>
          <w:lang w:val="en-GB" w:eastAsia="en-GB"/>
        </w:rPr>
        <w:t>4</w:t>
      </w:r>
    </w:p>
    <w:p w14:paraId="3DBBC097" w14:textId="77777777"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66D84927" w14:textId="6BB68ED7"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 xml:space="preserve">4.4 Responsibilities of </w:t>
      </w:r>
      <w:r w:rsidR="00EF5782">
        <w:rPr>
          <w:rFonts w:ascii="Gill Sans MT" w:eastAsia="Calibri" w:hAnsi="Gill Sans MT" w:cs="Arial"/>
          <w:sz w:val="22"/>
          <w:szCs w:val="22"/>
          <w:lang w:val="en-GB" w:eastAsia="en-GB"/>
        </w:rPr>
        <w:t>Parents</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A21438">
        <w:rPr>
          <w:rFonts w:ascii="Gill Sans MT" w:eastAsia="Calibri" w:hAnsi="Gill Sans MT" w:cs="Arial"/>
          <w:sz w:val="22"/>
          <w:szCs w:val="22"/>
          <w:lang w:val="en-GB" w:eastAsia="en-GB"/>
        </w:rPr>
        <w:tab/>
      </w:r>
      <w:r w:rsidR="004A7169">
        <w:rPr>
          <w:rFonts w:ascii="Gill Sans MT" w:eastAsia="Calibri" w:hAnsi="Gill Sans MT" w:cs="Arial"/>
          <w:sz w:val="22"/>
          <w:szCs w:val="22"/>
          <w:lang w:val="en-GB" w:eastAsia="en-GB"/>
        </w:rPr>
        <w:t>4</w:t>
      </w:r>
    </w:p>
    <w:p w14:paraId="127B5761" w14:textId="77777777"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74FC363B" w14:textId="228CB723"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4.5 Responsibilities of the Ormiston Academy Trust Health &amp; Safety Officer</w:t>
      </w:r>
      <w:r w:rsidR="006A6F4D" w:rsidRPr="00A21438">
        <w:rPr>
          <w:rFonts w:ascii="Gill Sans MT" w:eastAsia="Calibri" w:hAnsi="Gill Sans MT" w:cs="Arial"/>
          <w:sz w:val="22"/>
          <w:szCs w:val="22"/>
          <w:lang w:val="en-GB" w:eastAsia="en-GB"/>
        </w:rPr>
        <w:t xml:space="preserve"> </w:t>
      </w:r>
      <w:r w:rsidR="00A21438">
        <w:rPr>
          <w:rFonts w:ascii="Gill Sans MT" w:eastAsia="Calibri" w:hAnsi="Gill Sans MT" w:cs="Arial"/>
          <w:sz w:val="22"/>
          <w:szCs w:val="22"/>
          <w:lang w:val="en-GB" w:eastAsia="en-GB"/>
        </w:rPr>
        <w:tab/>
      </w:r>
      <w:r w:rsidR="00EF5782">
        <w:rPr>
          <w:rFonts w:ascii="Gill Sans MT" w:eastAsia="Calibri" w:hAnsi="Gill Sans MT" w:cs="Arial"/>
          <w:sz w:val="22"/>
          <w:szCs w:val="22"/>
          <w:lang w:val="en-GB" w:eastAsia="en-GB"/>
        </w:rPr>
        <w:t>4</w:t>
      </w:r>
    </w:p>
    <w:p w14:paraId="0AB974BE" w14:textId="77777777" w:rsidR="004C02C6" w:rsidRPr="004C02C6"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07C04184" w14:textId="2AF895FC" w:rsidR="004C02C6" w:rsidRPr="004C02C6"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Procedure</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EF5782">
        <w:rPr>
          <w:rFonts w:ascii="Gill Sans MT" w:eastAsia="Calibri" w:hAnsi="Gill Sans MT" w:cs="Arial"/>
          <w:sz w:val="22"/>
          <w:szCs w:val="22"/>
          <w:lang w:val="en-GB" w:eastAsia="en-GB"/>
        </w:rPr>
        <w:t>4</w:t>
      </w:r>
    </w:p>
    <w:p w14:paraId="759E2A09" w14:textId="77777777" w:rsidR="004C02C6" w:rsidRPr="004C02C6" w:rsidRDefault="004C02C6" w:rsidP="004C02C6">
      <w:pPr>
        <w:spacing w:after="0" w:line="259" w:lineRule="auto"/>
        <w:ind w:left="720" w:right="1"/>
        <w:contextualSpacing/>
        <w:jc w:val="both"/>
        <w:rPr>
          <w:rFonts w:ascii="Gill Sans MT" w:eastAsia="Calibri" w:hAnsi="Gill Sans MT" w:cs="Arial"/>
          <w:sz w:val="22"/>
          <w:szCs w:val="22"/>
          <w:lang w:val="en-GB" w:eastAsia="en-GB"/>
        </w:rPr>
      </w:pPr>
    </w:p>
    <w:p w14:paraId="4FBF873E" w14:textId="2CC18EAA" w:rsidR="004C02C6" w:rsidRPr="004C02C6"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Related documents</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EF5782">
        <w:rPr>
          <w:rFonts w:ascii="Gill Sans MT" w:eastAsia="Calibri" w:hAnsi="Gill Sans MT" w:cs="Arial"/>
          <w:sz w:val="22"/>
          <w:szCs w:val="22"/>
          <w:lang w:val="en-GB" w:eastAsia="en-GB"/>
        </w:rPr>
        <w:t>4</w:t>
      </w:r>
    </w:p>
    <w:p w14:paraId="01B425A0" w14:textId="77777777" w:rsidR="004C02C6" w:rsidRPr="004C02C6" w:rsidRDefault="004C02C6" w:rsidP="004C02C6">
      <w:pPr>
        <w:spacing w:after="5" w:line="250" w:lineRule="auto"/>
        <w:ind w:left="720" w:hanging="10"/>
        <w:contextualSpacing/>
        <w:jc w:val="both"/>
        <w:rPr>
          <w:rFonts w:ascii="Gill Sans MT" w:eastAsia="Calibri" w:hAnsi="Gill Sans MT" w:cs="Arial"/>
          <w:sz w:val="22"/>
          <w:szCs w:val="22"/>
          <w:lang w:val="en-GB" w:eastAsia="en-GB"/>
        </w:rPr>
      </w:pPr>
    </w:p>
    <w:p w14:paraId="77142544" w14:textId="5ADD76F9" w:rsidR="004C02C6" w:rsidRPr="004C02C6" w:rsidRDefault="004C02C6" w:rsidP="00D63A81">
      <w:pPr>
        <w:numPr>
          <w:ilvl w:val="0"/>
          <w:numId w:val="2"/>
        </w:numPr>
        <w:spacing w:after="0" w:line="259" w:lineRule="auto"/>
        <w:ind w:right="1"/>
        <w:contextualSpacing/>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Monitoring and review</w:t>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Pr="004C02C6">
        <w:rPr>
          <w:rFonts w:ascii="Gill Sans MT" w:eastAsia="Calibri" w:hAnsi="Gill Sans MT" w:cs="Arial"/>
          <w:sz w:val="22"/>
          <w:szCs w:val="22"/>
          <w:lang w:val="en-GB" w:eastAsia="en-GB"/>
        </w:rPr>
        <w:tab/>
      </w:r>
      <w:r w:rsidR="00A21438">
        <w:rPr>
          <w:rFonts w:ascii="Gill Sans MT" w:eastAsia="Calibri" w:hAnsi="Gill Sans MT" w:cs="Arial"/>
          <w:sz w:val="22"/>
          <w:szCs w:val="22"/>
          <w:lang w:val="en-GB" w:eastAsia="en-GB"/>
        </w:rPr>
        <w:tab/>
      </w:r>
      <w:r w:rsidR="00D63A81">
        <w:rPr>
          <w:rFonts w:ascii="Gill Sans MT" w:eastAsia="Calibri" w:hAnsi="Gill Sans MT" w:cs="Arial"/>
          <w:sz w:val="22"/>
          <w:szCs w:val="22"/>
          <w:lang w:val="en-GB" w:eastAsia="en-GB"/>
        </w:rPr>
        <w:t>5</w:t>
      </w:r>
    </w:p>
    <w:p w14:paraId="5AE6A01C" w14:textId="77777777" w:rsidR="004C02C6" w:rsidRPr="004C02C6" w:rsidRDefault="004C02C6" w:rsidP="004C02C6">
      <w:pPr>
        <w:spacing w:after="0" w:line="259" w:lineRule="auto"/>
        <w:ind w:right="1"/>
        <w:jc w:val="both"/>
        <w:rPr>
          <w:rFonts w:ascii="Gill Sans MT" w:eastAsia="Calibri" w:hAnsi="Gill Sans MT" w:cs="Arial"/>
          <w:b/>
          <w:sz w:val="22"/>
          <w:szCs w:val="22"/>
          <w:lang w:val="en-GB" w:eastAsia="en-GB"/>
        </w:rPr>
      </w:pPr>
    </w:p>
    <w:p w14:paraId="5C992D0F" w14:textId="77777777" w:rsidR="004C02C6" w:rsidRPr="004C02C6" w:rsidRDefault="004C02C6" w:rsidP="004C02C6">
      <w:pPr>
        <w:spacing w:after="0" w:line="259" w:lineRule="auto"/>
        <w:ind w:right="1"/>
        <w:jc w:val="both"/>
        <w:rPr>
          <w:rFonts w:ascii="Gill Sans MT" w:eastAsia="Calibri" w:hAnsi="Gill Sans MT" w:cs="Arial"/>
          <w:b/>
          <w:sz w:val="22"/>
          <w:szCs w:val="22"/>
          <w:lang w:val="en-GB" w:eastAsia="en-GB"/>
        </w:rPr>
      </w:pPr>
    </w:p>
    <w:p w14:paraId="7B627EF3" w14:textId="77777777" w:rsidR="004C02C6" w:rsidRPr="004C02C6" w:rsidRDefault="004C02C6" w:rsidP="004C02C6">
      <w:pPr>
        <w:spacing w:after="0" w:line="259" w:lineRule="auto"/>
        <w:ind w:right="1"/>
        <w:jc w:val="both"/>
        <w:rPr>
          <w:rFonts w:ascii="Gill Sans MT" w:eastAsia="Calibri" w:hAnsi="Gill Sans MT" w:cs="Arial"/>
          <w:b/>
          <w:sz w:val="22"/>
          <w:szCs w:val="22"/>
          <w:lang w:val="en-GB" w:eastAsia="en-GB"/>
        </w:rPr>
      </w:pPr>
    </w:p>
    <w:p w14:paraId="0CAD1CB4" w14:textId="77777777" w:rsidR="004C02C6" w:rsidRPr="004C02C6" w:rsidRDefault="004C02C6" w:rsidP="004C02C6">
      <w:pPr>
        <w:spacing w:after="160" w:line="259" w:lineRule="auto"/>
        <w:rPr>
          <w:rFonts w:ascii="Gill Sans MT" w:eastAsia="Calibri" w:hAnsi="Gill Sans MT" w:cs="Arial"/>
          <w:b/>
          <w:color w:val="000000"/>
          <w:sz w:val="22"/>
          <w:szCs w:val="22"/>
          <w:lang w:val="en-GB" w:eastAsia="en-GB"/>
        </w:rPr>
      </w:pPr>
      <w:r w:rsidRPr="004C02C6">
        <w:rPr>
          <w:rFonts w:ascii="Gill Sans MT" w:eastAsia="Calibri" w:hAnsi="Gill Sans MT" w:cs="Arial"/>
          <w:b/>
          <w:color w:val="000000"/>
          <w:sz w:val="22"/>
          <w:szCs w:val="22"/>
          <w:lang w:val="en-GB" w:eastAsia="en-GB"/>
        </w:rPr>
        <w:br w:type="page"/>
      </w:r>
    </w:p>
    <w:p w14:paraId="00C51930" w14:textId="77777777" w:rsidR="004C02C6" w:rsidRPr="004C02C6" w:rsidRDefault="004C02C6" w:rsidP="00D63A81">
      <w:pPr>
        <w:pStyle w:val="OATheader"/>
        <w:numPr>
          <w:ilvl w:val="0"/>
          <w:numId w:val="3"/>
        </w:numPr>
        <w:ind w:left="426" w:hanging="426"/>
        <w:rPr>
          <w:lang w:val="en-GB" w:eastAsia="en-GB"/>
        </w:rPr>
      </w:pPr>
      <w:r w:rsidRPr="004C02C6">
        <w:rPr>
          <w:lang w:val="en-GB" w:eastAsia="en-GB"/>
        </w:rPr>
        <w:t>Introduction and Context</w:t>
      </w:r>
    </w:p>
    <w:p w14:paraId="2463FA5D" w14:textId="77777777" w:rsidR="004C02C6" w:rsidRPr="004C02C6" w:rsidRDefault="004C02C6" w:rsidP="004C02C6">
      <w:pPr>
        <w:spacing w:after="0" w:line="259" w:lineRule="auto"/>
        <w:rPr>
          <w:rFonts w:ascii="Gill Sans MT" w:eastAsia="Calibri" w:hAnsi="Gill Sans MT" w:cs="Arial"/>
          <w:color w:val="000000"/>
          <w:sz w:val="22"/>
          <w:szCs w:val="22"/>
          <w:lang w:val="en-GB" w:eastAsia="en-GB"/>
        </w:rPr>
      </w:pPr>
      <w:r w:rsidRPr="004C02C6">
        <w:rPr>
          <w:rFonts w:ascii="Gill Sans MT" w:eastAsia="Calibri" w:hAnsi="Gill Sans MT" w:cs="Arial"/>
          <w:color w:val="000000"/>
          <w:sz w:val="22"/>
          <w:szCs w:val="22"/>
          <w:lang w:val="en-GB" w:eastAsia="en-GB"/>
        </w:rPr>
        <w:t xml:space="preserve"> </w:t>
      </w:r>
    </w:p>
    <w:p w14:paraId="67DBC68A" w14:textId="77777777" w:rsidR="00A96E5E" w:rsidRPr="00A96E5E" w:rsidRDefault="00A96E5E" w:rsidP="00A96E5E">
      <w:pPr>
        <w:pStyle w:val="OATbodystyle1"/>
        <w:spacing w:line="276" w:lineRule="auto"/>
        <w:rPr>
          <w:sz w:val="20"/>
          <w:lang w:val="en-GB" w:eastAsia="en-GB"/>
        </w:rPr>
      </w:pPr>
      <w:r w:rsidRPr="00A96E5E">
        <w:rPr>
          <w:sz w:val="20"/>
          <w:lang w:val="en-GB" w:eastAsia="en-GB"/>
        </w:rPr>
        <w:t>It is the aim of our academy to ensure that the school remains open during all types of adverse weather conditions, when practically possible, providing that this can be done in a safe manner.</w:t>
      </w:r>
    </w:p>
    <w:p w14:paraId="78BE0721" w14:textId="755C89FA" w:rsidR="004C02C6" w:rsidRPr="007B7722" w:rsidRDefault="00A96E5E" w:rsidP="00A96E5E">
      <w:pPr>
        <w:pStyle w:val="OATbodystyle1"/>
        <w:spacing w:line="276" w:lineRule="auto"/>
        <w:rPr>
          <w:sz w:val="20"/>
          <w:lang w:val="en-GB" w:eastAsia="en-GB"/>
        </w:rPr>
      </w:pPr>
      <w:r w:rsidRPr="00A96E5E">
        <w:rPr>
          <w:sz w:val="20"/>
          <w:lang w:val="en-GB" w:eastAsia="en-GB"/>
        </w:rPr>
        <w:t>The purpose of this policy is to define the grounds for a school closure due to adverse weather conditions and to make clear the responsibilities of key people involved in relation to operating the school during adverse weather conditions.</w:t>
      </w:r>
      <w:r w:rsidR="004C02C6" w:rsidRPr="007B7722">
        <w:rPr>
          <w:sz w:val="20"/>
          <w:lang w:val="en-GB" w:eastAsia="en-GB"/>
        </w:rPr>
        <w:t xml:space="preserve">   </w:t>
      </w:r>
    </w:p>
    <w:p w14:paraId="6800FF4B" w14:textId="77777777" w:rsidR="004C02C6" w:rsidRPr="004C02C6" w:rsidRDefault="004C02C6" w:rsidP="00D63A81">
      <w:pPr>
        <w:pStyle w:val="OATheader"/>
        <w:numPr>
          <w:ilvl w:val="0"/>
          <w:numId w:val="3"/>
        </w:numPr>
        <w:ind w:left="426" w:hanging="426"/>
        <w:rPr>
          <w:lang w:val="en-GB" w:eastAsia="en-GB"/>
        </w:rPr>
      </w:pPr>
      <w:r w:rsidRPr="004C02C6">
        <w:rPr>
          <w:lang w:val="en-GB" w:eastAsia="en-GB"/>
        </w:rPr>
        <w:t>Scope</w:t>
      </w:r>
    </w:p>
    <w:p w14:paraId="094EC70D" w14:textId="77777777" w:rsidR="004C02C6" w:rsidRPr="004C02C6" w:rsidRDefault="004C02C6" w:rsidP="004C02C6">
      <w:pPr>
        <w:keepNext/>
        <w:keepLines/>
        <w:spacing w:after="0" w:line="259" w:lineRule="auto"/>
        <w:ind w:left="-5" w:hanging="10"/>
        <w:outlineLvl w:val="0"/>
        <w:rPr>
          <w:rFonts w:ascii="Gill Sans MT" w:eastAsia="Calibri" w:hAnsi="Gill Sans MT" w:cs="Arial"/>
          <w:sz w:val="20"/>
          <w:szCs w:val="22"/>
          <w:lang w:val="en-GB" w:eastAsia="en-GB"/>
        </w:rPr>
      </w:pPr>
    </w:p>
    <w:p w14:paraId="0E06753C" w14:textId="07BFC64A" w:rsidR="004C02C6" w:rsidRPr="0039731D" w:rsidRDefault="004C02C6" w:rsidP="002B30A2">
      <w:pPr>
        <w:pStyle w:val="OATbodystyle1"/>
        <w:rPr>
          <w:sz w:val="20"/>
          <w:lang w:val="en-GB" w:eastAsia="en-GB"/>
        </w:rPr>
      </w:pPr>
      <w:r w:rsidRPr="0039731D">
        <w:rPr>
          <w:sz w:val="20"/>
          <w:lang w:val="en-GB" w:eastAsia="en-GB"/>
        </w:rPr>
        <w:t>This policy is applicable to all full-time, part-time and supply staff, students, contractors, volunteers and work placement students and to all OAT academies.</w:t>
      </w:r>
    </w:p>
    <w:p w14:paraId="49F59A30" w14:textId="77777777" w:rsidR="004C02C6" w:rsidRPr="004C02C6" w:rsidRDefault="004C02C6" w:rsidP="00D63A81">
      <w:pPr>
        <w:pStyle w:val="OATheader"/>
        <w:numPr>
          <w:ilvl w:val="0"/>
          <w:numId w:val="3"/>
        </w:numPr>
        <w:ind w:left="426" w:hanging="426"/>
        <w:rPr>
          <w:lang w:val="en-GB" w:eastAsia="en-GB"/>
        </w:rPr>
      </w:pPr>
      <w:r w:rsidRPr="004C02C6">
        <w:rPr>
          <w:lang w:val="en-GB" w:eastAsia="en-GB"/>
        </w:rPr>
        <w:t xml:space="preserve">Definitions </w:t>
      </w:r>
    </w:p>
    <w:p w14:paraId="6E28EF1D" w14:textId="77777777" w:rsidR="004C02C6" w:rsidRPr="004C02C6" w:rsidRDefault="004C02C6" w:rsidP="004C02C6">
      <w:pPr>
        <w:spacing w:after="0" w:line="259" w:lineRule="auto"/>
        <w:rPr>
          <w:rFonts w:ascii="Gill Sans MT" w:eastAsia="Calibri" w:hAnsi="Gill Sans MT" w:cs="Arial"/>
          <w:color w:val="000000"/>
          <w:sz w:val="22"/>
          <w:szCs w:val="22"/>
          <w:lang w:val="en-GB" w:eastAsia="en-GB"/>
        </w:rPr>
      </w:pPr>
      <w:r w:rsidRPr="004C02C6">
        <w:rPr>
          <w:rFonts w:ascii="Gill Sans MT" w:eastAsia="Calibri" w:hAnsi="Gill Sans MT" w:cs="Arial"/>
          <w:color w:val="000000"/>
          <w:sz w:val="22"/>
          <w:szCs w:val="22"/>
          <w:lang w:val="en-GB" w:eastAsia="en-GB"/>
        </w:rPr>
        <w:t xml:space="preserve"> </w:t>
      </w:r>
    </w:p>
    <w:p w14:paraId="336A16E9" w14:textId="67AB82CB" w:rsidR="004C02C6" w:rsidRPr="007B7722" w:rsidRDefault="00F82F20" w:rsidP="00086406">
      <w:pPr>
        <w:pStyle w:val="OATbodystyle1"/>
        <w:rPr>
          <w:sz w:val="20"/>
          <w:lang w:val="en-GB" w:eastAsia="en-GB"/>
        </w:rPr>
      </w:pPr>
      <w:r>
        <w:rPr>
          <w:color w:val="00B0F0"/>
          <w:sz w:val="20"/>
          <w:lang w:val="en-GB" w:eastAsia="en-GB"/>
        </w:rPr>
        <w:t xml:space="preserve">Adverse </w:t>
      </w:r>
      <w:r w:rsidR="00313382">
        <w:rPr>
          <w:color w:val="00B0F0"/>
          <w:sz w:val="20"/>
          <w:lang w:val="en-GB" w:eastAsia="en-GB"/>
        </w:rPr>
        <w:t>Weather</w:t>
      </w:r>
      <w:r w:rsidR="004C02C6" w:rsidRPr="007B7722">
        <w:rPr>
          <w:color w:val="00B0F0"/>
          <w:sz w:val="20"/>
          <w:lang w:val="en-GB" w:eastAsia="en-GB"/>
        </w:rPr>
        <w:t xml:space="preserve">: </w:t>
      </w:r>
      <w:r w:rsidR="004C1EFD" w:rsidRPr="004C1EFD">
        <w:rPr>
          <w:sz w:val="20"/>
          <w:lang w:val="en-GB" w:eastAsia="en-GB"/>
        </w:rPr>
        <w:t>“Severe weather that causes unsafe conditions</w:t>
      </w:r>
      <w:proofErr w:type="gramStart"/>
      <w:r w:rsidR="004C1EFD" w:rsidRPr="004C1EFD">
        <w:rPr>
          <w:sz w:val="20"/>
          <w:lang w:val="en-GB" w:eastAsia="en-GB"/>
        </w:rPr>
        <w:t>.“</w:t>
      </w:r>
      <w:proofErr w:type="gramEnd"/>
      <w:r w:rsidR="004C02C6" w:rsidRPr="007B7722">
        <w:rPr>
          <w:sz w:val="20"/>
          <w:lang w:val="en-GB" w:eastAsia="en-GB"/>
        </w:rPr>
        <w:t xml:space="preserve"> </w:t>
      </w:r>
    </w:p>
    <w:p w14:paraId="07FDA75D" w14:textId="1732EF1B" w:rsidR="004C02C6" w:rsidRPr="007B7722" w:rsidRDefault="009151CF" w:rsidP="00086406">
      <w:pPr>
        <w:pStyle w:val="OATbodystyle1"/>
        <w:rPr>
          <w:sz w:val="20"/>
          <w:lang w:val="en-GB" w:eastAsia="en-GB"/>
        </w:rPr>
      </w:pPr>
      <w:r>
        <w:rPr>
          <w:color w:val="00B0F0"/>
          <w:sz w:val="20"/>
          <w:lang w:val="en-GB" w:eastAsia="en-GB"/>
        </w:rPr>
        <w:t>Adverse Cold Weather</w:t>
      </w:r>
      <w:r w:rsidR="004C02C6" w:rsidRPr="007B7722">
        <w:rPr>
          <w:color w:val="00B0F0"/>
          <w:sz w:val="20"/>
          <w:lang w:val="en-GB" w:eastAsia="en-GB"/>
        </w:rPr>
        <w:t xml:space="preserve">: </w:t>
      </w:r>
      <w:r w:rsidRPr="009151CF">
        <w:rPr>
          <w:sz w:val="20"/>
          <w:lang w:val="en-GB" w:eastAsia="en-GB"/>
        </w:rPr>
        <w:t>“Conditions such as flooding, heavy snow fall, extremely low temperatures leading to icy roads, pathways, etc.”</w:t>
      </w:r>
      <w:r w:rsidR="004C02C6" w:rsidRPr="007B7722">
        <w:rPr>
          <w:sz w:val="20"/>
          <w:lang w:val="en-GB" w:eastAsia="en-GB"/>
        </w:rPr>
        <w:t xml:space="preserve"> </w:t>
      </w:r>
    </w:p>
    <w:p w14:paraId="290A4F89" w14:textId="17D1AAC0" w:rsidR="004C02C6" w:rsidRPr="007B7722" w:rsidRDefault="009151CF" w:rsidP="00086406">
      <w:pPr>
        <w:pStyle w:val="OATbodystyle1"/>
        <w:rPr>
          <w:sz w:val="20"/>
          <w:lang w:val="en-GB" w:eastAsia="en-GB"/>
        </w:rPr>
      </w:pPr>
      <w:r>
        <w:rPr>
          <w:color w:val="00B0F0"/>
          <w:sz w:val="20"/>
          <w:lang w:val="en-GB" w:eastAsia="en-GB"/>
        </w:rPr>
        <w:t>Adverse Hot Weather</w:t>
      </w:r>
      <w:r w:rsidR="004C02C6" w:rsidRPr="007B7722">
        <w:rPr>
          <w:color w:val="00B0F0"/>
          <w:sz w:val="20"/>
          <w:lang w:val="en-GB" w:eastAsia="en-GB"/>
        </w:rPr>
        <w:t xml:space="preserve">: </w:t>
      </w:r>
      <w:r w:rsidR="003D244C" w:rsidRPr="003D244C">
        <w:rPr>
          <w:sz w:val="20"/>
          <w:lang w:val="en-GB" w:eastAsia="en-GB"/>
        </w:rPr>
        <w:t>“Conditions such as excessive sun exposure or extremely high temperatures, which may cause sunburn, sun-stroke, heat exhaustion, etc.”</w:t>
      </w:r>
      <w:r w:rsidR="004C02C6" w:rsidRPr="007B7722">
        <w:rPr>
          <w:sz w:val="20"/>
          <w:lang w:val="en-GB" w:eastAsia="en-GB"/>
        </w:rPr>
        <w:t xml:space="preserve"> </w:t>
      </w:r>
    </w:p>
    <w:p w14:paraId="600A86DD" w14:textId="77777777" w:rsidR="004C02C6" w:rsidRPr="004C02C6" w:rsidRDefault="004C02C6" w:rsidP="00D63A81">
      <w:pPr>
        <w:pStyle w:val="OATheader"/>
        <w:numPr>
          <w:ilvl w:val="0"/>
          <w:numId w:val="3"/>
        </w:numPr>
        <w:ind w:left="426" w:hanging="426"/>
        <w:rPr>
          <w:lang w:val="en-GB" w:eastAsia="en-GB"/>
        </w:rPr>
      </w:pPr>
      <w:r w:rsidRPr="004C02C6">
        <w:rPr>
          <w:lang w:val="en-GB" w:eastAsia="en-GB"/>
        </w:rPr>
        <w:t xml:space="preserve">Responsibilities </w:t>
      </w:r>
    </w:p>
    <w:p w14:paraId="0EE4BB42" w14:textId="77777777" w:rsidR="004C02C6" w:rsidRPr="004C02C6"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7F086D3" w14:textId="1844B8BF" w:rsidR="004C02C6" w:rsidRPr="003B222F"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3B222F">
        <w:rPr>
          <w:rFonts w:ascii="Gill Sans MT" w:eastAsia="Calibri" w:hAnsi="Gill Sans MT" w:cs="Arial"/>
          <w:color w:val="000000"/>
          <w:sz w:val="22"/>
          <w:szCs w:val="22"/>
          <w:u w:color="5F497A"/>
          <w:lang w:val="en-GB" w:eastAsia="en-GB"/>
        </w:rPr>
        <w:t>Responsibilities of the Principal</w:t>
      </w:r>
    </w:p>
    <w:p w14:paraId="6171412A" w14:textId="77777777" w:rsidR="004C02C6" w:rsidRPr="004C02C6"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6906ECC0" w14:textId="24412572" w:rsidR="004C02C6" w:rsidRPr="004C02C6" w:rsidRDefault="004C02C6" w:rsidP="003B222F">
      <w:pPr>
        <w:pStyle w:val="OATbodystyle1"/>
        <w:rPr>
          <w:sz w:val="20"/>
          <w:lang w:val="en-GB" w:eastAsia="en-GB"/>
        </w:rPr>
      </w:pPr>
      <w:r w:rsidRPr="00D65766">
        <w:rPr>
          <w:sz w:val="20"/>
          <w:lang w:val="en-GB" w:eastAsia="en-GB"/>
        </w:rPr>
        <w:t>The Principal has the overall responsibility to ensure that hazards are identified, risks are assessed and that suitable and sufficient control measures are implemented to reduce the risks as low as is reasonably practicable.  This includes ensuring that sufficient time and resources are allocated to enable this to happen.</w:t>
      </w:r>
    </w:p>
    <w:p w14:paraId="49B55E23" w14:textId="5EE79F90" w:rsidR="004C02C6" w:rsidRPr="004C02C6"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4C02C6">
        <w:rPr>
          <w:rFonts w:ascii="Gill Sans MT" w:eastAsia="Calibri" w:hAnsi="Gill Sans MT" w:cs="Arial"/>
          <w:color w:val="000000"/>
          <w:sz w:val="22"/>
          <w:szCs w:val="22"/>
          <w:u w:color="5F497A"/>
          <w:lang w:val="en-GB" w:eastAsia="en-GB"/>
        </w:rPr>
        <w:t xml:space="preserve">Responsibilities of </w:t>
      </w:r>
      <w:r w:rsidR="00CC41AE">
        <w:rPr>
          <w:rFonts w:ascii="Gill Sans MT" w:eastAsia="Calibri" w:hAnsi="Gill Sans MT" w:cs="Arial"/>
          <w:color w:val="000000"/>
          <w:sz w:val="22"/>
          <w:szCs w:val="22"/>
          <w:u w:color="5F497A"/>
          <w:lang w:val="en-GB" w:eastAsia="en-GB"/>
        </w:rPr>
        <w:t>the Facilities/Site Manager</w:t>
      </w:r>
    </w:p>
    <w:p w14:paraId="4DE93D21" w14:textId="31A4DA6E" w:rsidR="004C02C6"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1C5C7884" w14:textId="2F0ED935" w:rsidR="008A6E5F" w:rsidRPr="004C02C6" w:rsidRDefault="008A6E5F" w:rsidP="004C02C6">
      <w:pPr>
        <w:spacing w:after="5" w:line="250" w:lineRule="auto"/>
        <w:ind w:left="10" w:hanging="10"/>
        <w:jc w:val="both"/>
        <w:rPr>
          <w:rFonts w:ascii="Gill Sans MT" w:eastAsia="Calibri" w:hAnsi="Gill Sans MT" w:cs="Arial"/>
          <w:color w:val="000000"/>
          <w:sz w:val="22"/>
          <w:szCs w:val="22"/>
          <w:lang w:val="en-GB" w:eastAsia="en-GB"/>
        </w:rPr>
      </w:pPr>
      <w:r w:rsidRPr="008A6E5F">
        <w:rPr>
          <w:rFonts w:ascii="Gill Sans MT" w:eastAsia="Calibri" w:hAnsi="Gill Sans MT" w:cs="Arial"/>
          <w:color w:val="000000"/>
          <w:sz w:val="22"/>
          <w:szCs w:val="22"/>
          <w:lang w:val="en-GB" w:eastAsia="en-GB"/>
        </w:rPr>
        <w:t>The Facilities/Site Manager will ensure that:</w:t>
      </w:r>
    </w:p>
    <w:p w14:paraId="3BD7A50F" w14:textId="77777777" w:rsidR="000F13EF" w:rsidRDefault="000F13EF" w:rsidP="000F13EF">
      <w:pPr>
        <w:pStyle w:val="OATliststyles"/>
        <w:numPr>
          <w:ilvl w:val="1"/>
          <w:numId w:val="5"/>
        </w:numPr>
        <w:rPr>
          <w:lang w:eastAsia="en-GB"/>
        </w:rPr>
      </w:pPr>
      <w:r>
        <w:rPr>
          <w:lang w:eastAsia="en-GB"/>
        </w:rPr>
        <w:t>The school is fully stocked with snow clearing equipment, including protective equipment and shovels.</w:t>
      </w:r>
    </w:p>
    <w:p w14:paraId="5AE3F409" w14:textId="77777777" w:rsidR="000F13EF" w:rsidRDefault="000F13EF" w:rsidP="000F13EF">
      <w:pPr>
        <w:pStyle w:val="OATliststyles"/>
        <w:numPr>
          <w:ilvl w:val="1"/>
          <w:numId w:val="5"/>
        </w:numPr>
        <w:rPr>
          <w:lang w:eastAsia="en-GB"/>
        </w:rPr>
      </w:pPr>
      <w:r>
        <w:rPr>
          <w:lang w:eastAsia="en-GB"/>
        </w:rPr>
        <w:t>The school has an adequate supply of rock salt or other gritting/de-icing material, including a reserve.</w:t>
      </w:r>
    </w:p>
    <w:p w14:paraId="7615D0F6" w14:textId="77777777" w:rsidR="000F13EF" w:rsidRDefault="000F13EF" w:rsidP="000F13EF">
      <w:pPr>
        <w:pStyle w:val="OATliststyles"/>
        <w:numPr>
          <w:ilvl w:val="1"/>
          <w:numId w:val="5"/>
        </w:numPr>
        <w:rPr>
          <w:lang w:eastAsia="en-GB"/>
        </w:rPr>
      </w:pPr>
      <w:r>
        <w:rPr>
          <w:lang w:eastAsia="en-GB"/>
        </w:rPr>
        <w:t>Specific ‘gritting/clearing’ areas are identified and prioritised.</w:t>
      </w:r>
    </w:p>
    <w:p w14:paraId="3DEFAB12" w14:textId="3DFE6973" w:rsidR="004C02C6" w:rsidRPr="004C02C6" w:rsidRDefault="000F13EF" w:rsidP="000F13EF">
      <w:pPr>
        <w:pStyle w:val="OATliststyles"/>
        <w:numPr>
          <w:ilvl w:val="1"/>
          <w:numId w:val="5"/>
        </w:numPr>
        <w:rPr>
          <w:lang w:eastAsia="en-GB"/>
        </w:rPr>
      </w:pPr>
      <w:r>
        <w:rPr>
          <w:lang w:eastAsia="en-GB"/>
        </w:rPr>
        <w:t>Records are kept of locations and frequency of the gritting/clearing carried out.</w:t>
      </w:r>
    </w:p>
    <w:p w14:paraId="7C1CAFC6" w14:textId="3F437D4F" w:rsidR="004C02C6" w:rsidRPr="00D65766" w:rsidRDefault="004C02C6" w:rsidP="00670F48">
      <w:pPr>
        <w:pStyle w:val="OATliststyles"/>
        <w:numPr>
          <w:ilvl w:val="0"/>
          <w:numId w:val="0"/>
        </w:numPr>
        <w:rPr>
          <w:lang w:eastAsia="en-GB"/>
        </w:rPr>
      </w:pPr>
      <w:r w:rsidRPr="00D65766">
        <w:rPr>
          <w:rFonts w:eastAsia="Calibri" w:cs="Arial"/>
          <w:color w:val="000000"/>
          <w:sz w:val="22"/>
          <w:szCs w:val="22"/>
          <w:u w:color="5F497A"/>
          <w:lang w:eastAsia="en-GB"/>
        </w:rPr>
        <w:t xml:space="preserve"> </w:t>
      </w:r>
    </w:p>
    <w:p w14:paraId="73903251" w14:textId="46534E18" w:rsidR="004C02C6" w:rsidRPr="004C02C6"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4C02C6">
        <w:rPr>
          <w:rFonts w:ascii="Gill Sans MT" w:eastAsia="Calibri" w:hAnsi="Gill Sans MT" w:cs="Arial"/>
          <w:color w:val="000000"/>
          <w:sz w:val="22"/>
          <w:szCs w:val="22"/>
          <w:u w:color="5F497A"/>
          <w:lang w:val="en-GB" w:eastAsia="en-GB"/>
        </w:rPr>
        <w:t>Responsibilities of all Staff</w:t>
      </w:r>
      <w:r w:rsidR="00E0630E">
        <w:rPr>
          <w:rFonts w:ascii="Gill Sans MT" w:eastAsia="Calibri" w:hAnsi="Gill Sans MT" w:cs="Arial"/>
          <w:color w:val="000000"/>
          <w:sz w:val="22"/>
          <w:szCs w:val="22"/>
          <w:u w:color="5F497A"/>
          <w:lang w:val="en-GB" w:eastAsia="en-GB"/>
        </w:rPr>
        <w:t>, students and visitors</w:t>
      </w:r>
      <w:r w:rsidRPr="004C02C6">
        <w:rPr>
          <w:rFonts w:ascii="Gill Sans MT" w:eastAsia="Calibri" w:hAnsi="Gill Sans MT" w:cs="Arial"/>
          <w:color w:val="000000"/>
          <w:sz w:val="22"/>
          <w:szCs w:val="22"/>
          <w:u w:color="5F497A"/>
          <w:lang w:val="en-GB" w:eastAsia="en-GB"/>
        </w:rPr>
        <w:t xml:space="preserve"> </w:t>
      </w:r>
    </w:p>
    <w:p w14:paraId="7DE74322" w14:textId="77777777" w:rsidR="004C02C6" w:rsidRPr="004C02C6" w:rsidRDefault="004C02C6" w:rsidP="004C02C6">
      <w:pPr>
        <w:spacing w:after="5" w:line="250" w:lineRule="auto"/>
        <w:ind w:left="10" w:hanging="11"/>
        <w:jc w:val="both"/>
        <w:rPr>
          <w:rFonts w:ascii="Gill Sans MT" w:eastAsia="Calibri" w:hAnsi="Gill Sans MT" w:cs="Arial"/>
          <w:color w:val="000000"/>
          <w:sz w:val="22"/>
          <w:szCs w:val="22"/>
          <w:lang w:val="en-GB" w:eastAsia="en-GB"/>
        </w:rPr>
      </w:pPr>
    </w:p>
    <w:p w14:paraId="7EB99C39" w14:textId="1C2F5207" w:rsidR="00A85215" w:rsidRPr="00CD7443" w:rsidRDefault="000E337A" w:rsidP="004C02C6">
      <w:pPr>
        <w:spacing w:after="5" w:line="250" w:lineRule="auto"/>
        <w:rPr>
          <w:rFonts w:ascii="Gill Sans MT" w:eastAsia="Calibri" w:hAnsi="Gill Sans MT" w:cs="Arial"/>
          <w:color w:val="000000"/>
          <w:sz w:val="22"/>
          <w:szCs w:val="22"/>
          <w:lang w:val="en-GB" w:eastAsia="en-GB"/>
        </w:rPr>
      </w:pPr>
      <w:r w:rsidRPr="00CD7443">
        <w:rPr>
          <w:rFonts w:ascii="Gill Sans MT" w:eastAsia="Calibri" w:hAnsi="Gill Sans MT" w:cs="Arial"/>
          <w:color w:val="000000"/>
          <w:sz w:val="22"/>
          <w:szCs w:val="22"/>
          <w:lang w:val="en-GB" w:eastAsia="en-GB"/>
        </w:rPr>
        <w:t>All staff, students and visitors must ensure that:</w:t>
      </w:r>
    </w:p>
    <w:p w14:paraId="69BBF60C" w14:textId="77777777" w:rsidR="005914E2" w:rsidRDefault="005914E2" w:rsidP="005914E2">
      <w:pPr>
        <w:pStyle w:val="OATliststyles"/>
        <w:numPr>
          <w:ilvl w:val="1"/>
          <w:numId w:val="5"/>
        </w:numPr>
        <w:rPr>
          <w:lang w:eastAsia="en-GB"/>
        </w:rPr>
      </w:pPr>
      <w:r>
        <w:rPr>
          <w:lang w:eastAsia="en-GB"/>
        </w:rPr>
        <w:t>They wear the appropriate footwear and clothing for the weather conditions, such as gloves, scarves, or sun-hats during periods of adverse weather.</w:t>
      </w:r>
    </w:p>
    <w:p w14:paraId="6ADB088B" w14:textId="77777777" w:rsidR="005914E2" w:rsidRDefault="005914E2" w:rsidP="005914E2">
      <w:pPr>
        <w:pStyle w:val="OATliststyles"/>
        <w:numPr>
          <w:ilvl w:val="1"/>
          <w:numId w:val="5"/>
        </w:numPr>
        <w:rPr>
          <w:lang w:eastAsia="en-GB"/>
        </w:rPr>
      </w:pPr>
      <w:r>
        <w:rPr>
          <w:lang w:eastAsia="en-GB"/>
        </w:rPr>
        <w:t>They express caution and take responsibility for their own health and safety whilst on the school grounds.</w:t>
      </w:r>
    </w:p>
    <w:p w14:paraId="6FE3A2B2" w14:textId="77777777" w:rsidR="005914E2" w:rsidRDefault="005914E2" w:rsidP="005914E2">
      <w:pPr>
        <w:pStyle w:val="OATliststyles"/>
        <w:numPr>
          <w:ilvl w:val="1"/>
          <w:numId w:val="5"/>
        </w:numPr>
        <w:rPr>
          <w:lang w:eastAsia="en-GB"/>
        </w:rPr>
      </w:pPr>
      <w:r>
        <w:rPr>
          <w:lang w:eastAsia="en-GB"/>
        </w:rPr>
        <w:t>They take responsibility for the health and safety of any children under their supervision.</w:t>
      </w:r>
    </w:p>
    <w:p w14:paraId="4AE31F3F" w14:textId="7D50D38C" w:rsidR="007C4B89" w:rsidRDefault="005914E2" w:rsidP="005914E2">
      <w:pPr>
        <w:pStyle w:val="OATliststyles"/>
        <w:numPr>
          <w:ilvl w:val="1"/>
          <w:numId w:val="5"/>
        </w:numPr>
        <w:rPr>
          <w:lang w:eastAsia="en-GB"/>
        </w:rPr>
      </w:pPr>
      <w:r>
        <w:rPr>
          <w:lang w:eastAsia="en-GB"/>
        </w:rPr>
        <w:t>They inform one of the site management team if they feel that the measures taken have not reduced the risk to an acceptable level.</w:t>
      </w:r>
    </w:p>
    <w:p w14:paraId="2214D020" w14:textId="77777777" w:rsidR="005914E2" w:rsidRDefault="005914E2" w:rsidP="005914E2">
      <w:pPr>
        <w:pStyle w:val="OATliststyles"/>
        <w:numPr>
          <w:ilvl w:val="0"/>
          <w:numId w:val="0"/>
        </w:numPr>
        <w:rPr>
          <w:lang w:eastAsia="en-GB"/>
        </w:rPr>
      </w:pPr>
    </w:p>
    <w:p w14:paraId="2897F51F" w14:textId="25BF0930" w:rsidR="004C02C6" w:rsidRPr="004C02C6"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4C02C6">
        <w:rPr>
          <w:rFonts w:ascii="Gill Sans MT" w:eastAsia="Calibri" w:hAnsi="Gill Sans MT" w:cs="Arial"/>
          <w:color w:val="000000"/>
          <w:sz w:val="22"/>
          <w:szCs w:val="22"/>
          <w:u w:color="5F497A"/>
          <w:lang w:val="en-GB" w:eastAsia="en-GB"/>
        </w:rPr>
        <w:t xml:space="preserve">Responsibilities of </w:t>
      </w:r>
      <w:r w:rsidR="00E222A2">
        <w:rPr>
          <w:rFonts w:ascii="Gill Sans MT" w:eastAsia="Calibri" w:hAnsi="Gill Sans MT" w:cs="Arial"/>
          <w:color w:val="000000"/>
          <w:sz w:val="22"/>
          <w:szCs w:val="22"/>
          <w:u w:color="5F497A"/>
          <w:lang w:val="en-GB" w:eastAsia="en-GB"/>
        </w:rPr>
        <w:t>Parents</w:t>
      </w:r>
      <w:r w:rsidRPr="004C02C6">
        <w:rPr>
          <w:rFonts w:ascii="Gill Sans MT" w:eastAsia="Calibri" w:hAnsi="Gill Sans MT" w:cs="Arial"/>
          <w:color w:val="000000"/>
          <w:sz w:val="22"/>
          <w:szCs w:val="22"/>
          <w:u w:color="5F497A"/>
          <w:lang w:val="en-GB" w:eastAsia="en-GB"/>
        </w:rPr>
        <w:t xml:space="preserve"> </w:t>
      </w:r>
    </w:p>
    <w:p w14:paraId="68A36892" w14:textId="77777777" w:rsidR="004C02C6" w:rsidRPr="004C02C6" w:rsidRDefault="004C02C6" w:rsidP="00670A61">
      <w:pPr>
        <w:spacing w:after="5" w:line="250" w:lineRule="auto"/>
        <w:ind w:left="-5" w:hanging="11"/>
        <w:jc w:val="both"/>
        <w:rPr>
          <w:rFonts w:ascii="Gill Sans MT" w:eastAsia="Calibri" w:hAnsi="Gill Sans MT" w:cs="Arial"/>
          <w:color w:val="000000"/>
          <w:sz w:val="20"/>
          <w:szCs w:val="22"/>
          <w:lang w:val="en-GB" w:eastAsia="en-GB"/>
        </w:rPr>
      </w:pPr>
    </w:p>
    <w:p w14:paraId="07DAE199" w14:textId="029D9668" w:rsidR="00735E06" w:rsidRPr="00CD7443" w:rsidRDefault="00C03160" w:rsidP="00735E06">
      <w:pPr>
        <w:spacing w:after="5" w:line="250" w:lineRule="auto"/>
        <w:rPr>
          <w:rFonts w:ascii="Gill Sans MT" w:eastAsia="Calibri" w:hAnsi="Gill Sans MT" w:cs="Arial"/>
          <w:color w:val="000000"/>
          <w:sz w:val="22"/>
          <w:szCs w:val="22"/>
          <w:lang w:val="en-GB" w:eastAsia="en-GB"/>
        </w:rPr>
      </w:pPr>
      <w:r>
        <w:rPr>
          <w:rFonts w:ascii="Gill Sans MT" w:eastAsia="Calibri" w:hAnsi="Gill Sans MT" w:cs="Arial"/>
          <w:color w:val="000000"/>
          <w:sz w:val="22"/>
          <w:szCs w:val="22"/>
          <w:lang w:val="en-GB" w:eastAsia="en-GB"/>
        </w:rPr>
        <w:t>Pare</w:t>
      </w:r>
      <w:r w:rsidR="006720A9">
        <w:rPr>
          <w:rFonts w:ascii="Gill Sans MT" w:eastAsia="Calibri" w:hAnsi="Gill Sans MT" w:cs="Arial"/>
          <w:color w:val="000000"/>
          <w:sz w:val="22"/>
          <w:szCs w:val="22"/>
          <w:lang w:val="en-GB" w:eastAsia="en-GB"/>
        </w:rPr>
        <w:t>n</w:t>
      </w:r>
      <w:r>
        <w:rPr>
          <w:rFonts w:ascii="Gill Sans MT" w:eastAsia="Calibri" w:hAnsi="Gill Sans MT" w:cs="Arial"/>
          <w:color w:val="000000"/>
          <w:sz w:val="22"/>
          <w:szCs w:val="22"/>
          <w:lang w:val="en-GB" w:eastAsia="en-GB"/>
        </w:rPr>
        <w:t xml:space="preserve">ts </w:t>
      </w:r>
      <w:r w:rsidR="00735E06" w:rsidRPr="00CD7443">
        <w:rPr>
          <w:rFonts w:ascii="Gill Sans MT" w:eastAsia="Calibri" w:hAnsi="Gill Sans MT" w:cs="Arial"/>
          <w:color w:val="000000"/>
          <w:sz w:val="22"/>
          <w:szCs w:val="22"/>
          <w:lang w:val="en-GB" w:eastAsia="en-GB"/>
        </w:rPr>
        <w:t>must ensure that:</w:t>
      </w:r>
    </w:p>
    <w:p w14:paraId="0D698903" w14:textId="77777777" w:rsidR="00183699" w:rsidRDefault="00183699" w:rsidP="00183699">
      <w:pPr>
        <w:pStyle w:val="OATliststyles"/>
        <w:numPr>
          <w:ilvl w:val="1"/>
          <w:numId w:val="5"/>
        </w:numPr>
        <w:rPr>
          <w:lang w:eastAsia="en-GB"/>
        </w:rPr>
      </w:pPr>
      <w:r>
        <w:rPr>
          <w:lang w:eastAsia="en-GB"/>
        </w:rPr>
        <w:t>Their child(ren) is sent to school wearing the appropriate clothing for the weather conditions</w:t>
      </w:r>
    </w:p>
    <w:p w14:paraId="24B9E0C7" w14:textId="77777777" w:rsidR="00183699" w:rsidRDefault="00183699" w:rsidP="00183699">
      <w:pPr>
        <w:pStyle w:val="OATliststyles"/>
        <w:numPr>
          <w:ilvl w:val="1"/>
          <w:numId w:val="5"/>
        </w:numPr>
        <w:rPr>
          <w:lang w:eastAsia="en-GB"/>
        </w:rPr>
      </w:pPr>
      <w:r>
        <w:rPr>
          <w:lang w:eastAsia="en-GB"/>
        </w:rPr>
        <w:t>Sunscreen is provided in a bottle labelled with their child(ren)’s name when required</w:t>
      </w:r>
    </w:p>
    <w:p w14:paraId="09F0FDF9" w14:textId="77777777" w:rsidR="00183699" w:rsidRDefault="00183699" w:rsidP="00183699">
      <w:pPr>
        <w:pStyle w:val="OATliststyles"/>
        <w:numPr>
          <w:ilvl w:val="1"/>
          <w:numId w:val="5"/>
        </w:numPr>
        <w:rPr>
          <w:lang w:eastAsia="en-GB"/>
        </w:rPr>
      </w:pPr>
      <w:r>
        <w:rPr>
          <w:lang w:eastAsia="en-GB"/>
        </w:rPr>
        <w:t>Their contact information is kept up-to-date and any changes are reported immediately.</w:t>
      </w:r>
    </w:p>
    <w:p w14:paraId="5F84689E" w14:textId="77777777" w:rsidR="00183699" w:rsidRPr="00183699" w:rsidRDefault="00183699" w:rsidP="00810409">
      <w:pPr>
        <w:pStyle w:val="OATliststyles"/>
        <w:numPr>
          <w:ilvl w:val="1"/>
          <w:numId w:val="5"/>
        </w:numPr>
        <w:spacing w:after="5" w:line="250" w:lineRule="auto"/>
        <w:rPr>
          <w:rFonts w:eastAsia="Calibri" w:cs="Arial"/>
          <w:color w:val="000000"/>
          <w:sz w:val="22"/>
          <w:szCs w:val="22"/>
          <w:lang w:eastAsia="en-GB"/>
        </w:rPr>
      </w:pPr>
      <w:r>
        <w:rPr>
          <w:lang w:eastAsia="en-GB"/>
        </w:rPr>
        <w:t>During handover periods, their child(ren) do not enter unsafe areas.</w:t>
      </w:r>
    </w:p>
    <w:p w14:paraId="06CF71A0" w14:textId="73D2228D" w:rsidR="004C02C6" w:rsidRPr="00183699" w:rsidRDefault="004C02C6" w:rsidP="00183699">
      <w:pPr>
        <w:pStyle w:val="OATliststyles"/>
        <w:numPr>
          <w:ilvl w:val="0"/>
          <w:numId w:val="0"/>
        </w:numPr>
        <w:spacing w:after="5" w:line="250" w:lineRule="auto"/>
        <w:rPr>
          <w:rFonts w:eastAsia="Calibri" w:cs="Arial"/>
          <w:color w:val="000000"/>
          <w:sz w:val="22"/>
          <w:szCs w:val="22"/>
          <w:lang w:eastAsia="en-GB"/>
        </w:rPr>
      </w:pPr>
      <w:r w:rsidRPr="00183699">
        <w:rPr>
          <w:rFonts w:eastAsia="Calibri" w:cs="Arial"/>
          <w:color w:val="000000"/>
          <w:sz w:val="22"/>
          <w:szCs w:val="22"/>
          <w:lang w:eastAsia="en-GB"/>
        </w:rPr>
        <w:t xml:space="preserve"> </w:t>
      </w:r>
    </w:p>
    <w:p w14:paraId="0AC05793" w14:textId="77777777" w:rsidR="004C02C6" w:rsidRPr="004C02C6" w:rsidRDefault="004C02C6" w:rsidP="00D63A81">
      <w:pPr>
        <w:pStyle w:val="ListParagraph"/>
        <w:keepNext/>
        <w:keepLines/>
        <w:numPr>
          <w:ilvl w:val="1"/>
          <w:numId w:val="4"/>
        </w:numPr>
        <w:spacing w:after="0" w:line="259" w:lineRule="auto"/>
        <w:jc w:val="both"/>
        <w:outlineLvl w:val="1"/>
        <w:rPr>
          <w:rFonts w:ascii="Gill Sans MT" w:eastAsia="Calibri" w:hAnsi="Gill Sans MT" w:cs="Arial"/>
          <w:color w:val="000000"/>
          <w:sz w:val="22"/>
          <w:szCs w:val="22"/>
          <w:u w:color="5F497A"/>
          <w:lang w:val="en-GB" w:eastAsia="en-GB"/>
        </w:rPr>
      </w:pPr>
      <w:r w:rsidRPr="004C02C6">
        <w:rPr>
          <w:rFonts w:ascii="Gill Sans MT" w:eastAsia="Calibri" w:hAnsi="Gill Sans MT" w:cs="Arial"/>
          <w:color w:val="000000"/>
          <w:sz w:val="22"/>
          <w:szCs w:val="22"/>
          <w:u w:color="5F497A"/>
          <w:lang w:val="en-GB" w:eastAsia="en-GB"/>
        </w:rPr>
        <w:t xml:space="preserve">Responsibilities of the OAT Health and Safety Officer (H&amp;SO) </w:t>
      </w:r>
    </w:p>
    <w:p w14:paraId="0FEC677D" w14:textId="77777777" w:rsidR="004C02C6" w:rsidRPr="004C02C6" w:rsidRDefault="004C02C6" w:rsidP="004C02C6">
      <w:pPr>
        <w:spacing w:after="5" w:line="250" w:lineRule="auto"/>
        <w:ind w:left="10" w:hanging="10"/>
        <w:jc w:val="both"/>
        <w:rPr>
          <w:rFonts w:ascii="Gill Sans MT" w:eastAsia="Calibri" w:hAnsi="Gill Sans MT" w:cs="Arial"/>
          <w:color w:val="000000"/>
          <w:sz w:val="22"/>
          <w:szCs w:val="22"/>
          <w:lang w:val="en-GB" w:eastAsia="en-GB"/>
        </w:rPr>
      </w:pPr>
    </w:p>
    <w:p w14:paraId="7B4AEC04" w14:textId="77777777" w:rsidR="004C02C6" w:rsidRPr="004C02C6" w:rsidRDefault="004C02C6" w:rsidP="004C02C6">
      <w:pPr>
        <w:spacing w:after="5" w:line="250" w:lineRule="auto"/>
        <w:rPr>
          <w:rFonts w:ascii="Gill Sans MT" w:eastAsia="Calibri" w:hAnsi="Gill Sans MT" w:cs="Arial"/>
          <w:color w:val="000000"/>
          <w:sz w:val="22"/>
          <w:szCs w:val="22"/>
          <w:lang w:val="en-GB" w:eastAsia="en-GB"/>
        </w:rPr>
      </w:pPr>
      <w:r w:rsidRPr="004C02C6">
        <w:rPr>
          <w:rFonts w:ascii="Gill Sans MT" w:eastAsia="Calibri" w:hAnsi="Gill Sans MT" w:cs="Arial"/>
          <w:color w:val="000000"/>
          <w:sz w:val="22"/>
          <w:szCs w:val="22"/>
          <w:lang w:val="en-GB" w:eastAsia="en-GB"/>
        </w:rPr>
        <w:t xml:space="preserve">The Health and Safety Officer will: </w:t>
      </w:r>
    </w:p>
    <w:p w14:paraId="32545455" w14:textId="77777777" w:rsidR="006720A9" w:rsidRDefault="006720A9" w:rsidP="006720A9">
      <w:pPr>
        <w:pStyle w:val="OATliststyles"/>
        <w:numPr>
          <w:ilvl w:val="1"/>
          <w:numId w:val="7"/>
        </w:numPr>
        <w:rPr>
          <w:lang w:eastAsia="en-GB"/>
        </w:rPr>
      </w:pPr>
      <w:r>
        <w:rPr>
          <w:lang w:eastAsia="en-GB"/>
        </w:rPr>
        <w:t>Assist with the completion of an Adverse Weather Risk Assessment, where required</w:t>
      </w:r>
    </w:p>
    <w:p w14:paraId="3D722D50" w14:textId="3596F00B" w:rsidR="002A401E" w:rsidRPr="004C02C6" w:rsidRDefault="006720A9" w:rsidP="006720A9">
      <w:pPr>
        <w:pStyle w:val="OATliststyles"/>
        <w:numPr>
          <w:ilvl w:val="1"/>
          <w:numId w:val="7"/>
        </w:numPr>
        <w:rPr>
          <w:lang w:eastAsia="en-GB"/>
        </w:rPr>
      </w:pPr>
      <w:r>
        <w:rPr>
          <w:lang w:eastAsia="en-GB"/>
        </w:rPr>
        <w:t>Provide advice and guidance, where required.</w:t>
      </w:r>
    </w:p>
    <w:p w14:paraId="0E10BEF0" w14:textId="614EE98E" w:rsidR="00180A3B" w:rsidRPr="00180A3B" w:rsidRDefault="004C02C6" w:rsidP="00180A3B">
      <w:pPr>
        <w:pStyle w:val="OATheader"/>
        <w:numPr>
          <w:ilvl w:val="0"/>
          <w:numId w:val="3"/>
        </w:numPr>
        <w:ind w:left="426" w:hanging="426"/>
        <w:rPr>
          <w:lang w:val="en-GB" w:eastAsia="en-GB"/>
        </w:rPr>
      </w:pPr>
      <w:r w:rsidRPr="004C02C6">
        <w:rPr>
          <w:lang w:val="en-GB" w:eastAsia="en-GB"/>
        </w:rPr>
        <w:t>Procedure</w:t>
      </w:r>
    </w:p>
    <w:p w14:paraId="09C48552" w14:textId="77777777" w:rsidR="00180A3B" w:rsidRDefault="00180A3B" w:rsidP="00180A3B">
      <w:pPr>
        <w:spacing w:after="5" w:line="250" w:lineRule="auto"/>
        <w:ind w:left="-5" w:hanging="11"/>
        <w:jc w:val="both"/>
        <w:rPr>
          <w:rFonts w:ascii="Gill Sans MT" w:eastAsia="Calibri" w:hAnsi="Gill Sans MT" w:cs="Arial"/>
          <w:color w:val="000000"/>
          <w:sz w:val="20"/>
          <w:szCs w:val="22"/>
          <w:lang w:val="en-GB" w:eastAsia="en-GB"/>
        </w:rPr>
      </w:pPr>
    </w:p>
    <w:p w14:paraId="3F425E4E" w14:textId="2B62D650" w:rsidR="00180A3B" w:rsidRPr="00180A3B" w:rsidRDefault="00180A3B" w:rsidP="00180A3B">
      <w:pPr>
        <w:spacing w:after="5" w:line="250" w:lineRule="auto"/>
        <w:ind w:left="-5" w:hanging="11"/>
        <w:jc w:val="both"/>
        <w:rPr>
          <w:rFonts w:ascii="Gill Sans MT" w:eastAsia="Calibri" w:hAnsi="Gill Sans MT" w:cs="Arial"/>
          <w:color w:val="000000"/>
          <w:sz w:val="20"/>
          <w:szCs w:val="22"/>
          <w:lang w:val="en-GB" w:eastAsia="en-GB"/>
        </w:rPr>
      </w:pPr>
      <w:r w:rsidRPr="00180A3B">
        <w:rPr>
          <w:rFonts w:ascii="Gill Sans MT" w:eastAsia="Calibri" w:hAnsi="Gill Sans MT" w:cs="Arial"/>
          <w:color w:val="000000"/>
          <w:sz w:val="20"/>
          <w:szCs w:val="22"/>
          <w:lang w:val="en-GB" w:eastAsia="en-GB"/>
        </w:rPr>
        <w:t>Wherever possible, the decision to close the school should be made before the teaching day commences, rather than defer the decision and delay the opening of the school.</w:t>
      </w:r>
    </w:p>
    <w:p w14:paraId="7028B3B2" w14:textId="77777777" w:rsidR="00180A3B" w:rsidRPr="00180A3B" w:rsidRDefault="00180A3B" w:rsidP="00180A3B">
      <w:pPr>
        <w:spacing w:after="5" w:line="250" w:lineRule="auto"/>
        <w:ind w:left="-5" w:hanging="11"/>
        <w:jc w:val="both"/>
        <w:rPr>
          <w:rFonts w:ascii="Gill Sans MT" w:eastAsia="Calibri" w:hAnsi="Gill Sans MT" w:cs="Arial"/>
          <w:color w:val="000000"/>
          <w:sz w:val="20"/>
          <w:szCs w:val="22"/>
          <w:lang w:val="en-GB" w:eastAsia="en-GB"/>
        </w:rPr>
      </w:pPr>
    </w:p>
    <w:p w14:paraId="648299F0" w14:textId="77777777" w:rsidR="00180A3B" w:rsidRPr="00180A3B" w:rsidRDefault="00180A3B" w:rsidP="00180A3B">
      <w:pPr>
        <w:spacing w:after="5" w:line="250" w:lineRule="auto"/>
        <w:ind w:left="-5" w:hanging="11"/>
        <w:jc w:val="both"/>
        <w:rPr>
          <w:rFonts w:ascii="Gill Sans MT" w:eastAsia="Calibri" w:hAnsi="Gill Sans MT" w:cs="Arial"/>
          <w:color w:val="000000"/>
          <w:sz w:val="20"/>
          <w:szCs w:val="22"/>
          <w:lang w:val="en-GB" w:eastAsia="en-GB"/>
        </w:rPr>
      </w:pPr>
      <w:r w:rsidRPr="00180A3B">
        <w:rPr>
          <w:rFonts w:ascii="Gill Sans MT" w:eastAsia="Calibri" w:hAnsi="Gill Sans MT" w:cs="Arial"/>
          <w:color w:val="000000"/>
          <w:sz w:val="20"/>
          <w:szCs w:val="22"/>
          <w:lang w:val="en-GB" w:eastAsia="en-GB"/>
        </w:rPr>
        <w:t>The Facilities/Site manager will assess the school site and inform the Principal of the state of site.  A risk assessment of the site will be conducted in order to assess any potential hazards due to the weather conditions.</w:t>
      </w:r>
    </w:p>
    <w:p w14:paraId="01588A25" w14:textId="77777777" w:rsidR="00180A3B" w:rsidRPr="00180A3B" w:rsidRDefault="00180A3B" w:rsidP="00180A3B">
      <w:pPr>
        <w:spacing w:after="5" w:line="250" w:lineRule="auto"/>
        <w:ind w:left="-5" w:hanging="11"/>
        <w:jc w:val="both"/>
        <w:rPr>
          <w:rFonts w:ascii="Gill Sans MT" w:eastAsia="Calibri" w:hAnsi="Gill Sans MT" w:cs="Arial"/>
          <w:color w:val="000000"/>
          <w:sz w:val="20"/>
          <w:szCs w:val="22"/>
          <w:lang w:val="en-GB" w:eastAsia="en-GB"/>
        </w:rPr>
      </w:pPr>
    </w:p>
    <w:p w14:paraId="0A081937" w14:textId="47E3B67A" w:rsidR="004C02C6" w:rsidRPr="004C02C6" w:rsidRDefault="00180A3B" w:rsidP="00180A3B">
      <w:pPr>
        <w:spacing w:after="5" w:line="250" w:lineRule="auto"/>
        <w:ind w:left="-5" w:hanging="11"/>
        <w:jc w:val="both"/>
        <w:rPr>
          <w:rFonts w:ascii="Gill Sans MT" w:eastAsia="Calibri" w:hAnsi="Gill Sans MT" w:cs="Arial"/>
          <w:color w:val="000000"/>
          <w:sz w:val="20"/>
          <w:szCs w:val="22"/>
          <w:lang w:val="en-GB" w:eastAsia="en-GB"/>
        </w:rPr>
      </w:pPr>
      <w:r w:rsidRPr="00180A3B">
        <w:rPr>
          <w:rFonts w:ascii="Gill Sans MT" w:eastAsia="Calibri" w:hAnsi="Gill Sans MT" w:cs="Arial"/>
          <w:color w:val="000000"/>
          <w:sz w:val="20"/>
          <w:szCs w:val="22"/>
          <w:lang w:val="en-GB" w:eastAsia="en-GB"/>
        </w:rPr>
        <w:t xml:space="preserve">Closing the school is a reasonable decision if pupils or staff are at risk of serious injury due to </w:t>
      </w:r>
      <w:r w:rsidR="00707556">
        <w:rPr>
          <w:rFonts w:ascii="Gill Sans MT" w:eastAsia="Calibri" w:hAnsi="Gill Sans MT" w:cs="Arial"/>
          <w:color w:val="000000"/>
          <w:sz w:val="20"/>
          <w:szCs w:val="22"/>
          <w:lang w:val="en-GB" w:eastAsia="en-GB"/>
        </w:rPr>
        <w:t>adverse/</w:t>
      </w:r>
      <w:proofErr w:type="gramStart"/>
      <w:r w:rsidR="00707556">
        <w:rPr>
          <w:rFonts w:ascii="Gill Sans MT" w:eastAsia="Calibri" w:hAnsi="Gill Sans MT" w:cs="Arial"/>
          <w:color w:val="000000"/>
          <w:sz w:val="20"/>
          <w:szCs w:val="22"/>
          <w:lang w:val="en-GB" w:eastAsia="en-GB"/>
        </w:rPr>
        <w:t xml:space="preserve">extreme </w:t>
      </w:r>
      <w:r w:rsidRPr="00180A3B">
        <w:rPr>
          <w:rFonts w:ascii="Gill Sans MT" w:eastAsia="Calibri" w:hAnsi="Gill Sans MT" w:cs="Arial"/>
          <w:color w:val="000000"/>
          <w:sz w:val="20"/>
          <w:szCs w:val="22"/>
          <w:lang w:val="en-GB" w:eastAsia="en-GB"/>
        </w:rPr>
        <w:t xml:space="preserve"> weather</w:t>
      </w:r>
      <w:proofErr w:type="gramEnd"/>
      <w:r w:rsidRPr="00180A3B">
        <w:rPr>
          <w:rFonts w:ascii="Gill Sans MT" w:eastAsia="Calibri" w:hAnsi="Gill Sans MT" w:cs="Arial"/>
          <w:color w:val="000000"/>
          <w:sz w:val="20"/>
          <w:szCs w:val="22"/>
          <w:lang w:val="en-GB" w:eastAsia="en-GB"/>
        </w:rPr>
        <w:t xml:space="preserve"> conditions.</w:t>
      </w:r>
    </w:p>
    <w:p w14:paraId="0D597ED0" w14:textId="77777777" w:rsidR="004C02C6" w:rsidRPr="004C02C6" w:rsidRDefault="004C02C6" w:rsidP="00D63A81">
      <w:pPr>
        <w:pStyle w:val="OATheader"/>
        <w:numPr>
          <w:ilvl w:val="0"/>
          <w:numId w:val="3"/>
        </w:numPr>
        <w:ind w:left="426" w:hanging="426"/>
        <w:rPr>
          <w:lang w:val="en-GB" w:eastAsia="en-GB"/>
        </w:rPr>
      </w:pPr>
      <w:r w:rsidRPr="004C02C6">
        <w:rPr>
          <w:lang w:val="en-GB" w:eastAsia="en-GB"/>
        </w:rPr>
        <w:t>Related documents</w:t>
      </w:r>
    </w:p>
    <w:p w14:paraId="3D629CF2" w14:textId="77777777" w:rsidR="004C02C6" w:rsidRPr="004C02C6" w:rsidRDefault="004C02C6" w:rsidP="00526D10">
      <w:pPr>
        <w:spacing w:after="5" w:line="250" w:lineRule="auto"/>
        <w:ind w:left="-5" w:hanging="11"/>
        <w:jc w:val="both"/>
        <w:rPr>
          <w:rFonts w:ascii="Gill Sans MT" w:eastAsia="Calibri" w:hAnsi="Gill Sans MT" w:cs="Arial"/>
          <w:color w:val="000000"/>
          <w:sz w:val="20"/>
          <w:szCs w:val="22"/>
          <w:lang w:val="en-GB" w:eastAsia="en-GB"/>
        </w:rPr>
      </w:pPr>
    </w:p>
    <w:p w14:paraId="0B2BD047" w14:textId="77777777" w:rsidR="004C02C6" w:rsidRPr="004C02C6" w:rsidRDefault="004C02C6" w:rsidP="00526D10">
      <w:pPr>
        <w:spacing w:after="5" w:line="250" w:lineRule="auto"/>
        <w:ind w:left="-5" w:hanging="11"/>
        <w:jc w:val="both"/>
        <w:rPr>
          <w:rFonts w:ascii="Gill Sans MT" w:eastAsia="Calibri" w:hAnsi="Gill Sans MT" w:cs="Arial"/>
          <w:color w:val="000000"/>
          <w:sz w:val="20"/>
          <w:szCs w:val="22"/>
          <w:lang w:val="en-GB" w:eastAsia="en-GB"/>
        </w:rPr>
      </w:pPr>
      <w:r w:rsidRPr="004C02C6">
        <w:rPr>
          <w:rFonts w:ascii="Gill Sans MT" w:eastAsia="Calibri" w:hAnsi="Gill Sans MT" w:cs="Arial"/>
          <w:color w:val="000000"/>
          <w:sz w:val="20"/>
          <w:szCs w:val="22"/>
          <w:lang w:val="en-GB" w:eastAsia="en-GB"/>
        </w:rPr>
        <w:t xml:space="preserve">This policy has due regard to statutory legislation and government guidance, including, but not limited to, the following:  </w:t>
      </w:r>
    </w:p>
    <w:p w14:paraId="2AE1D789" w14:textId="77777777" w:rsidR="004C02C6" w:rsidRPr="004C02C6" w:rsidRDefault="004C02C6" w:rsidP="004C02C6">
      <w:pPr>
        <w:spacing w:after="5" w:line="250" w:lineRule="auto"/>
        <w:ind w:left="10" w:hanging="10"/>
        <w:jc w:val="both"/>
        <w:rPr>
          <w:rFonts w:ascii="Gill Sans MT" w:eastAsia="Calibri" w:hAnsi="Gill Sans MT" w:cs="Arial"/>
          <w:sz w:val="22"/>
          <w:szCs w:val="22"/>
          <w:lang w:val="en-GB" w:eastAsia="en-GB"/>
        </w:rPr>
      </w:pPr>
    </w:p>
    <w:p w14:paraId="35166EE6" w14:textId="77777777" w:rsidR="004C02C6" w:rsidRPr="00526D10" w:rsidRDefault="004C02C6" w:rsidP="00D63A81">
      <w:pPr>
        <w:pStyle w:val="OATliststyles"/>
        <w:numPr>
          <w:ilvl w:val="1"/>
          <w:numId w:val="9"/>
        </w:numPr>
        <w:ind w:hanging="567"/>
      </w:pPr>
      <w:r w:rsidRPr="00526D10">
        <w:t>Health and Safety at Work etc. Act 1974</w:t>
      </w:r>
    </w:p>
    <w:p w14:paraId="38A93603" w14:textId="77777777" w:rsidR="004C02C6" w:rsidRPr="00526D10" w:rsidRDefault="004C02C6" w:rsidP="00D63A81">
      <w:pPr>
        <w:pStyle w:val="OATliststyles"/>
        <w:numPr>
          <w:ilvl w:val="1"/>
          <w:numId w:val="9"/>
        </w:numPr>
        <w:ind w:hanging="567"/>
      </w:pPr>
      <w:r w:rsidRPr="00526D10">
        <w:t xml:space="preserve">Management of Health and Safety at Work Regulations 1999 (as amended) </w:t>
      </w:r>
    </w:p>
    <w:p w14:paraId="4E89DD5E" w14:textId="77777777" w:rsidR="004C02C6" w:rsidRPr="004C02C6" w:rsidRDefault="004C02C6" w:rsidP="004C02C6">
      <w:pPr>
        <w:spacing w:after="5" w:line="250" w:lineRule="auto"/>
        <w:ind w:left="10" w:hanging="10"/>
        <w:jc w:val="both"/>
        <w:rPr>
          <w:rFonts w:ascii="Gill Sans MT" w:eastAsia="Calibri" w:hAnsi="Gill Sans MT" w:cs="Arial"/>
          <w:sz w:val="22"/>
          <w:szCs w:val="22"/>
          <w:lang w:val="en-GB" w:eastAsia="en-GB"/>
        </w:rPr>
      </w:pPr>
      <w:r w:rsidRPr="004C02C6">
        <w:rPr>
          <w:rFonts w:ascii="Gill Sans MT" w:eastAsia="Calibri" w:hAnsi="Gill Sans MT" w:cs="Arial"/>
          <w:sz w:val="22"/>
          <w:szCs w:val="22"/>
          <w:lang w:val="en-GB" w:eastAsia="en-GB"/>
        </w:rPr>
        <w:t xml:space="preserve"> </w:t>
      </w:r>
    </w:p>
    <w:p w14:paraId="3FE415CF" w14:textId="77777777" w:rsidR="00E44295" w:rsidRDefault="00E44295" w:rsidP="004C02C6">
      <w:pPr>
        <w:spacing w:after="5" w:line="250" w:lineRule="auto"/>
        <w:ind w:left="10" w:hanging="10"/>
        <w:jc w:val="both"/>
        <w:rPr>
          <w:rFonts w:ascii="Gill Sans MT" w:eastAsia="Calibri" w:hAnsi="Gill Sans MT" w:cs="Arial"/>
          <w:color w:val="000000"/>
          <w:sz w:val="20"/>
          <w:szCs w:val="22"/>
          <w:lang w:val="en-GB" w:eastAsia="en-GB"/>
        </w:rPr>
      </w:pPr>
    </w:p>
    <w:p w14:paraId="19FE358B" w14:textId="5C18D65A" w:rsidR="004C02C6" w:rsidRPr="004C02C6" w:rsidRDefault="004C02C6" w:rsidP="004C02C6">
      <w:pPr>
        <w:spacing w:after="5" w:line="250" w:lineRule="auto"/>
        <w:ind w:left="10" w:hanging="10"/>
        <w:jc w:val="both"/>
        <w:rPr>
          <w:rFonts w:ascii="Gill Sans MT" w:eastAsia="Calibri" w:hAnsi="Gill Sans MT" w:cs="Arial"/>
          <w:color w:val="000000"/>
          <w:sz w:val="20"/>
          <w:szCs w:val="22"/>
          <w:lang w:val="en-GB" w:eastAsia="en-GB"/>
        </w:rPr>
      </w:pPr>
      <w:r w:rsidRPr="004C02C6">
        <w:rPr>
          <w:rFonts w:ascii="Gill Sans MT" w:eastAsia="Calibri" w:hAnsi="Gill Sans MT" w:cs="Arial"/>
          <w:color w:val="000000"/>
          <w:sz w:val="20"/>
          <w:szCs w:val="22"/>
          <w:lang w:val="en-GB" w:eastAsia="en-GB"/>
        </w:rPr>
        <w:t xml:space="preserve">This policy also has due regard to school documents including, but not limited to, the following:  </w:t>
      </w:r>
    </w:p>
    <w:p w14:paraId="4858D988" w14:textId="77777777" w:rsidR="004C02C6" w:rsidRPr="004C02C6" w:rsidRDefault="004C02C6" w:rsidP="004C02C6">
      <w:pPr>
        <w:spacing w:after="5" w:line="250" w:lineRule="auto"/>
        <w:ind w:left="10" w:hanging="10"/>
        <w:jc w:val="both"/>
        <w:rPr>
          <w:rFonts w:ascii="Gill Sans MT" w:eastAsia="Calibri" w:hAnsi="Gill Sans MT" w:cs="Arial"/>
          <w:sz w:val="22"/>
          <w:szCs w:val="22"/>
          <w:lang w:val="en-GB" w:eastAsia="en-GB"/>
        </w:rPr>
      </w:pPr>
    </w:p>
    <w:p w14:paraId="67207113" w14:textId="77777777" w:rsidR="00DD23EC" w:rsidRDefault="00DD23EC" w:rsidP="00DD23EC">
      <w:pPr>
        <w:pStyle w:val="OATliststyles"/>
        <w:numPr>
          <w:ilvl w:val="0"/>
          <w:numId w:val="8"/>
        </w:numPr>
        <w:rPr>
          <w:lang w:eastAsia="en-GB"/>
        </w:rPr>
      </w:pPr>
      <w:r>
        <w:rPr>
          <w:lang w:eastAsia="en-GB"/>
        </w:rPr>
        <w:t>Health and Safety Policy</w:t>
      </w:r>
    </w:p>
    <w:p w14:paraId="629ED9AA" w14:textId="1C294F72" w:rsidR="00DD23EC" w:rsidRDefault="00DD23EC" w:rsidP="00DD23EC">
      <w:pPr>
        <w:pStyle w:val="OATliststyles"/>
        <w:numPr>
          <w:ilvl w:val="0"/>
          <w:numId w:val="8"/>
        </w:numPr>
        <w:rPr>
          <w:lang w:eastAsia="en-GB"/>
        </w:rPr>
      </w:pPr>
      <w:r>
        <w:rPr>
          <w:lang w:eastAsia="en-GB"/>
        </w:rPr>
        <w:t xml:space="preserve">Adverse </w:t>
      </w:r>
      <w:r w:rsidR="00AF19FC">
        <w:rPr>
          <w:lang w:eastAsia="en-GB"/>
        </w:rPr>
        <w:t>W</w:t>
      </w:r>
      <w:r>
        <w:rPr>
          <w:lang w:eastAsia="en-GB"/>
        </w:rPr>
        <w:t xml:space="preserve">eather </w:t>
      </w:r>
      <w:r w:rsidR="00AF19FC">
        <w:rPr>
          <w:lang w:eastAsia="en-GB"/>
        </w:rPr>
        <w:t>P</w:t>
      </w:r>
      <w:r>
        <w:rPr>
          <w:lang w:eastAsia="en-GB"/>
        </w:rPr>
        <w:t>rocedure</w:t>
      </w:r>
    </w:p>
    <w:p w14:paraId="031140F4" w14:textId="77777777" w:rsidR="00DD23EC" w:rsidRDefault="00DD23EC" w:rsidP="00DD23EC">
      <w:pPr>
        <w:pStyle w:val="OATliststyles"/>
        <w:numPr>
          <w:ilvl w:val="0"/>
          <w:numId w:val="8"/>
        </w:numPr>
        <w:rPr>
          <w:lang w:eastAsia="en-GB"/>
        </w:rPr>
      </w:pPr>
      <w:r>
        <w:rPr>
          <w:lang w:eastAsia="en-GB"/>
        </w:rPr>
        <w:t>Guidance – Adverse Weather</w:t>
      </w:r>
    </w:p>
    <w:p w14:paraId="47F57D39" w14:textId="77777777" w:rsidR="00DD23EC" w:rsidRDefault="00DD23EC" w:rsidP="00DD23EC">
      <w:pPr>
        <w:pStyle w:val="OATliststyles"/>
        <w:numPr>
          <w:ilvl w:val="0"/>
          <w:numId w:val="8"/>
        </w:numPr>
        <w:rPr>
          <w:lang w:eastAsia="en-GB"/>
        </w:rPr>
      </w:pPr>
      <w:r>
        <w:rPr>
          <w:lang w:eastAsia="en-GB"/>
        </w:rPr>
        <w:t>Risk Assessment Policy</w:t>
      </w:r>
    </w:p>
    <w:p w14:paraId="2FD1D079" w14:textId="77777777" w:rsidR="00DD23EC" w:rsidRDefault="00DD23EC" w:rsidP="00DD23EC">
      <w:pPr>
        <w:pStyle w:val="OATliststyles"/>
        <w:numPr>
          <w:ilvl w:val="0"/>
          <w:numId w:val="8"/>
        </w:numPr>
        <w:rPr>
          <w:lang w:eastAsia="en-GB"/>
        </w:rPr>
      </w:pPr>
      <w:r>
        <w:rPr>
          <w:lang w:eastAsia="en-GB"/>
        </w:rPr>
        <w:t>Risk Assessment Procedure</w:t>
      </w:r>
    </w:p>
    <w:p w14:paraId="1F37777E" w14:textId="77777777" w:rsidR="00DD23EC" w:rsidRDefault="00DD23EC" w:rsidP="00DD23EC">
      <w:pPr>
        <w:pStyle w:val="OATliststyles"/>
        <w:numPr>
          <w:ilvl w:val="0"/>
          <w:numId w:val="8"/>
        </w:numPr>
        <w:rPr>
          <w:lang w:eastAsia="en-GB"/>
        </w:rPr>
      </w:pPr>
      <w:r>
        <w:rPr>
          <w:lang w:eastAsia="en-GB"/>
        </w:rPr>
        <w:t>Guidance – Risk Assessment</w:t>
      </w:r>
    </w:p>
    <w:p w14:paraId="16267D89" w14:textId="30895420" w:rsidR="004C02C6" w:rsidRPr="00526D10" w:rsidRDefault="00DD23EC" w:rsidP="00DD23EC">
      <w:pPr>
        <w:pStyle w:val="OATliststyles"/>
        <w:numPr>
          <w:ilvl w:val="0"/>
          <w:numId w:val="8"/>
        </w:numPr>
        <w:rPr>
          <w:lang w:eastAsia="en-GB"/>
        </w:rPr>
      </w:pPr>
      <w:r>
        <w:rPr>
          <w:lang w:eastAsia="en-GB"/>
        </w:rPr>
        <w:t>Risk Assessment standard form template</w:t>
      </w:r>
    </w:p>
    <w:p w14:paraId="760FDAB2" w14:textId="77777777" w:rsidR="004C02C6" w:rsidRPr="004C02C6" w:rsidRDefault="004C02C6" w:rsidP="00D63A81">
      <w:pPr>
        <w:pStyle w:val="OATheader"/>
        <w:numPr>
          <w:ilvl w:val="0"/>
          <w:numId w:val="3"/>
        </w:numPr>
        <w:ind w:left="426" w:hanging="426"/>
        <w:rPr>
          <w:lang w:val="en-GB" w:eastAsia="en-GB"/>
        </w:rPr>
      </w:pPr>
      <w:r w:rsidRPr="004C02C6">
        <w:rPr>
          <w:lang w:val="en-GB" w:eastAsia="en-GB"/>
        </w:rPr>
        <w:t>Monitoring and review</w:t>
      </w:r>
    </w:p>
    <w:p w14:paraId="5945C8D6" w14:textId="77777777" w:rsidR="004C02C6" w:rsidRPr="004C02C6"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6536A26A" w14:textId="7DFDED5D" w:rsidR="004C02C6" w:rsidRPr="004C02C6"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4C02C6">
        <w:rPr>
          <w:rFonts w:ascii="Gill Sans MT" w:eastAsia="Calibri" w:hAnsi="Gill Sans MT" w:cs="Arial"/>
          <w:color w:val="000000"/>
          <w:sz w:val="20"/>
          <w:szCs w:val="22"/>
          <w:lang w:val="en-GB" w:eastAsia="en-GB"/>
        </w:rPr>
        <w:t xml:space="preserve">This policy is reviewed every 3 years by </w:t>
      </w:r>
      <w:r w:rsidR="009C6CAF">
        <w:rPr>
          <w:rFonts w:ascii="Gill Sans MT" w:eastAsia="Calibri" w:hAnsi="Gill Sans MT" w:cs="Arial"/>
          <w:color w:val="000000"/>
          <w:sz w:val="20"/>
          <w:szCs w:val="22"/>
          <w:lang w:val="en-GB" w:eastAsia="en-GB"/>
        </w:rPr>
        <w:t>Head Office,</w:t>
      </w:r>
      <w:r w:rsidRPr="004C02C6">
        <w:rPr>
          <w:rFonts w:ascii="Gill Sans MT" w:eastAsia="Calibri" w:hAnsi="Gill Sans MT" w:cs="Arial"/>
          <w:color w:val="000000"/>
          <w:sz w:val="20"/>
          <w:szCs w:val="22"/>
          <w:lang w:val="en-GB" w:eastAsia="en-GB"/>
        </w:rPr>
        <w:t xml:space="preserve"> any changes made to this policy will be communicated to all members of staff. </w:t>
      </w:r>
    </w:p>
    <w:p w14:paraId="7C01B331" w14:textId="77777777" w:rsidR="004C02C6" w:rsidRPr="004C02C6" w:rsidRDefault="004C02C6" w:rsidP="00D15519">
      <w:pPr>
        <w:spacing w:after="5" w:line="250" w:lineRule="auto"/>
        <w:ind w:left="-5" w:hanging="11"/>
        <w:jc w:val="both"/>
        <w:rPr>
          <w:rFonts w:ascii="Gill Sans MT" w:eastAsia="Calibri" w:hAnsi="Gill Sans MT" w:cs="Arial"/>
          <w:color w:val="000000"/>
          <w:sz w:val="20"/>
          <w:szCs w:val="22"/>
          <w:lang w:val="en-GB" w:eastAsia="en-GB"/>
        </w:rPr>
      </w:pPr>
    </w:p>
    <w:p w14:paraId="069983C8" w14:textId="0E450BEE" w:rsidR="00056694" w:rsidRPr="00D15519" w:rsidRDefault="004C02C6" w:rsidP="00D15519">
      <w:pPr>
        <w:spacing w:after="5" w:line="250" w:lineRule="auto"/>
        <w:ind w:left="-5" w:hanging="11"/>
        <w:jc w:val="both"/>
        <w:rPr>
          <w:rFonts w:ascii="Gill Sans MT" w:eastAsia="Calibri" w:hAnsi="Gill Sans MT" w:cs="Arial"/>
          <w:color w:val="000000"/>
          <w:sz w:val="20"/>
          <w:szCs w:val="22"/>
          <w:lang w:val="en-GB" w:eastAsia="en-GB"/>
        </w:rPr>
      </w:pPr>
      <w:r w:rsidRPr="004C02C6">
        <w:rPr>
          <w:rFonts w:ascii="Gill Sans MT" w:eastAsia="Calibri" w:hAnsi="Gill Sans MT" w:cs="Arial"/>
          <w:color w:val="000000"/>
          <w:sz w:val="20"/>
          <w:szCs w:val="22"/>
          <w:lang w:val="en-GB" w:eastAsia="en-GB"/>
        </w:rPr>
        <w:t>All members of staff are required to familiarise themselves with this policy as part of their induction programme.</w:t>
      </w:r>
    </w:p>
    <w:sectPr w:rsidR="00056694" w:rsidRPr="00D15519" w:rsidSect="002E79E0">
      <w:headerReference w:type="default" r:id="rId11"/>
      <w:footerReference w:type="even" r:id="rId12"/>
      <w:foot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1BE1" w14:textId="77777777" w:rsidR="00722402" w:rsidRDefault="00722402" w:rsidP="00FE5E61">
      <w:r>
        <w:separator/>
      </w:r>
    </w:p>
  </w:endnote>
  <w:endnote w:type="continuationSeparator" w:id="0">
    <w:p w14:paraId="146C8754" w14:textId="77777777" w:rsidR="00722402" w:rsidRDefault="00722402"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7557C" w14:textId="77777777" w:rsidR="00A621C7" w:rsidRDefault="00A621C7" w:rsidP="00EC1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76864" w14:textId="77777777" w:rsidR="00A621C7" w:rsidRDefault="00A621C7" w:rsidP="00BA33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325356"/>
      <w:docPartObj>
        <w:docPartGallery w:val="Page Numbers (Bottom of Page)"/>
        <w:docPartUnique/>
      </w:docPartObj>
    </w:sdtPr>
    <w:sdtEndPr>
      <w:rPr>
        <w:rFonts w:ascii="Arial" w:hAnsi="Arial" w:cs="Arial"/>
        <w:noProof/>
      </w:rPr>
    </w:sdtEndPr>
    <w:sdtContent>
      <w:p w14:paraId="255B70DA" w14:textId="471C9EBF" w:rsidR="00AB48F1" w:rsidRPr="00AB48F1" w:rsidRDefault="00AB48F1">
        <w:pPr>
          <w:pStyle w:val="Footer"/>
          <w:jc w:val="right"/>
          <w:rPr>
            <w:rFonts w:ascii="Arial" w:hAnsi="Arial" w:cs="Arial"/>
          </w:rPr>
        </w:pPr>
        <w:r w:rsidRPr="00AB48F1">
          <w:rPr>
            <w:rFonts w:ascii="Arial" w:hAnsi="Arial" w:cs="Arial"/>
          </w:rPr>
          <w:fldChar w:fldCharType="begin"/>
        </w:r>
        <w:r w:rsidRPr="00AB48F1">
          <w:rPr>
            <w:rFonts w:ascii="Arial" w:hAnsi="Arial" w:cs="Arial"/>
          </w:rPr>
          <w:instrText xml:space="preserve"> PAGE   \* MERGEFORMAT </w:instrText>
        </w:r>
        <w:r w:rsidRPr="00AB48F1">
          <w:rPr>
            <w:rFonts w:ascii="Arial" w:hAnsi="Arial" w:cs="Arial"/>
          </w:rPr>
          <w:fldChar w:fldCharType="separate"/>
        </w:r>
        <w:r w:rsidR="000E77D4">
          <w:rPr>
            <w:rFonts w:ascii="Arial" w:hAnsi="Arial" w:cs="Arial"/>
            <w:noProof/>
          </w:rPr>
          <w:t>5</w:t>
        </w:r>
        <w:r w:rsidRPr="00AB48F1">
          <w:rPr>
            <w:rFonts w:ascii="Arial" w:hAnsi="Arial" w:cs="Arial"/>
            <w:noProof/>
          </w:rPr>
          <w:fldChar w:fldCharType="end"/>
        </w:r>
      </w:p>
    </w:sdtContent>
  </w:sdt>
  <w:p w14:paraId="43CE9557" w14:textId="7ABFFF4F" w:rsidR="00A621C7" w:rsidRDefault="00E0630E" w:rsidP="00AB48F1">
    <w:pPr>
      <w:pStyle w:val="OATbodystyle1"/>
    </w:pPr>
    <w:r>
      <w:t xml:space="preserve">Adverse Weather </w:t>
    </w:r>
    <w:r w:rsidR="00AB48F1">
      <w:t>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AA178" w14:textId="77777777" w:rsidR="00722402" w:rsidRDefault="00722402" w:rsidP="00FE5E61">
      <w:r>
        <w:separator/>
      </w:r>
    </w:p>
  </w:footnote>
  <w:footnote w:type="continuationSeparator" w:id="0">
    <w:p w14:paraId="7C5774E2" w14:textId="77777777" w:rsidR="00722402" w:rsidRDefault="00722402"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FA5A" w14:textId="77777777" w:rsidR="00A621C7" w:rsidRDefault="00A621C7">
    <w:pPr>
      <w:pStyle w:val="Header"/>
    </w:pPr>
    <w:r>
      <w:rPr>
        <w:noProof/>
        <w:lang w:val="en-GB" w:eastAsia="en-GB"/>
      </w:rPr>
      <w:drawing>
        <wp:anchor distT="0" distB="0" distL="114300" distR="114300" simplePos="0" relativeHeight="251663360" behindDoc="0" locked="0" layoutInCell="1" allowOverlap="1" wp14:anchorId="30C0E972" wp14:editId="73C890F4">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F46F" w14:textId="77777777" w:rsidR="00A621C7" w:rsidRDefault="00A621C7">
    <w:pPr>
      <w:pStyle w:val="Header"/>
    </w:pPr>
    <w:r>
      <w:rPr>
        <w:noProof/>
        <w:lang w:val="en-GB" w:eastAsia="en-GB"/>
      </w:rPr>
      <w:drawing>
        <wp:anchor distT="0" distB="0" distL="114300" distR="114300" simplePos="0" relativeHeight="251661312" behindDoc="0" locked="0" layoutInCell="1" allowOverlap="1" wp14:anchorId="706DD8F9" wp14:editId="4129BDDF">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BD5AE0E2"/>
    <w:lvl w:ilvl="0">
      <w:start w:val="1"/>
      <w:numFmt w:val="bullet"/>
      <w:lvlText w:val=""/>
      <w:lvlJc w:val="left"/>
      <w:pPr>
        <w:ind w:left="360" w:hanging="360"/>
      </w:pPr>
      <w:rPr>
        <w:rFonts w:ascii="Wingdings" w:hAnsi="Wingdings" w:hint="default"/>
        <w:color w:val="0092D2"/>
      </w:rPr>
    </w:lvl>
    <w:lvl w:ilvl="1">
      <w:start w:val="1"/>
      <w:numFmt w:val="bullet"/>
      <w:pStyle w:val="OATliststyles"/>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B8267F"/>
    <w:multiLevelType w:val="multilevel"/>
    <w:tmpl w:val="F98E706E"/>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93125F"/>
    <w:multiLevelType w:val="hybridMultilevel"/>
    <w:tmpl w:val="CE425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F2FB5"/>
    <w:multiLevelType w:val="multilevel"/>
    <w:tmpl w:val="47ACFE6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7760A9F"/>
    <w:multiLevelType w:val="multilevel"/>
    <w:tmpl w:val="326CB42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C36E88"/>
    <w:multiLevelType w:val="multilevel"/>
    <w:tmpl w:val="55F2A7C2"/>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6696B31"/>
    <w:multiLevelType w:val="multilevel"/>
    <w:tmpl w:val="1932F66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271AD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0F73B8"/>
    <w:multiLevelType w:val="hybridMultilevel"/>
    <w:tmpl w:val="6ACA5912"/>
    <w:lvl w:ilvl="0" w:tplc="E4A06ADC">
      <w:start w:val="1"/>
      <w:numFmt w:val="bullet"/>
      <w:lvlText w:val=""/>
      <w:lvlJc w:val="left"/>
      <w:pPr>
        <w:ind w:left="437" w:hanging="360"/>
      </w:pPr>
      <w:rPr>
        <w:rFonts w:ascii="Wingdings" w:hAnsi="Wingdings" w:hint="default"/>
        <w:color w:val="00B0F0"/>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5"/>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D9"/>
    <w:rsid w:val="00007748"/>
    <w:rsid w:val="00017F87"/>
    <w:rsid w:val="00025A9C"/>
    <w:rsid w:val="00056694"/>
    <w:rsid w:val="00071AF6"/>
    <w:rsid w:val="0008391E"/>
    <w:rsid w:val="00086406"/>
    <w:rsid w:val="000B7DDA"/>
    <w:rsid w:val="000D652E"/>
    <w:rsid w:val="000E337A"/>
    <w:rsid w:val="000E3456"/>
    <w:rsid w:val="000E77D4"/>
    <w:rsid w:val="000F13EF"/>
    <w:rsid w:val="000F7E6F"/>
    <w:rsid w:val="00122E81"/>
    <w:rsid w:val="0012442B"/>
    <w:rsid w:val="0012632C"/>
    <w:rsid w:val="00126B0D"/>
    <w:rsid w:val="00132D8D"/>
    <w:rsid w:val="00155C34"/>
    <w:rsid w:val="0015687A"/>
    <w:rsid w:val="00162B02"/>
    <w:rsid w:val="00180A3B"/>
    <w:rsid w:val="00183699"/>
    <w:rsid w:val="001848FA"/>
    <w:rsid w:val="001A4578"/>
    <w:rsid w:val="001A69E6"/>
    <w:rsid w:val="001B4E8F"/>
    <w:rsid w:val="001B5341"/>
    <w:rsid w:val="001C2E11"/>
    <w:rsid w:val="001C5FB5"/>
    <w:rsid w:val="001D6CF8"/>
    <w:rsid w:val="001D7EA2"/>
    <w:rsid w:val="001F56EF"/>
    <w:rsid w:val="001F5E57"/>
    <w:rsid w:val="00204E01"/>
    <w:rsid w:val="00206AC3"/>
    <w:rsid w:val="00220177"/>
    <w:rsid w:val="00260B26"/>
    <w:rsid w:val="0026564B"/>
    <w:rsid w:val="002A191B"/>
    <w:rsid w:val="002A401E"/>
    <w:rsid w:val="002B30A2"/>
    <w:rsid w:val="002B4937"/>
    <w:rsid w:val="002C13D7"/>
    <w:rsid w:val="002C32BF"/>
    <w:rsid w:val="002D34F9"/>
    <w:rsid w:val="002E1B1B"/>
    <w:rsid w:val="002E2B15"/>
    <w:rsid w:val="002E3A23"/>
    <w:rsid w:val="002E4185"/>
    <w:rsid w:val="002E79E0"/>
    <w:rsid w:val="00311DB0"/>
    <w:rsid w:val="00313382"/>
    <w:rsid w:val="00330A98"/>
    <w:rsid w:val="00332003"/>
    <w:rsid w:val="00375346"/>
    <w:rsid w:val="00377152"/>
    <w:rsid w:val="00383962"/>
    <w:rsid w:val="0039731D"/>
    <w:rsid w:val="003975A2"/>
    <w:rsid w:val="003B222F"/>
    <w:rsid w:val="003B446F"/>
    <w:rsid w:val="003B5E47"/>
    <w:rsid w:val="003B61C6"/>
    <w:rsid w:val="003D1F48"/>
    <w:rsid w:val="003D244C"/>
    <w:rsid w:val="00405ADA"/>
    <w:rsid w:val="004205BC"/>
    <w:rsid w:val="00444B4F"/>
    <w:rsid w:val="00483928"/>
    <w:rsid w:val="00484E6C"/>
    <w:rsid w:val="00492BF9"/>
    <w:rsid w:val="004A6AB0"/>
    <w:rsid w:val="004A7169"/>
    <w:rsid w:val="004C02C6"/>
    <w:rsid w:val="004C1EFD"/>
    <w:rsid w:val="004C7D69"/>
    <w:rsid w:val="004F7233"/>
    <w:rsid w:val="004F7DF4"/>
    <w:rsid w:val="005139A6"/>
    <w:rsid w:val="005240CD"/>
    <w:rsid w:val="00526D10"/>
    <w:rsid w:val="005325F2"/>
    <w:rsid w:val="00585DEE"/>
    <w:rsid w:val="005866D1"/>
    <w:rsid w:val="005914E2"/>
    <w:rsid w:val="005D29BC"/>
    <w:rsid w:val="005D3213"/>
    <w:rsid w:val="005D7804"/>
    <w:rsid w:val="005E4C4D"/>
    <w:rsid w:val="00611A2D"/>
    <w:rsid w:val="006158B6"/>
    <w:rsid w:val="00622704"/>
    <w:rsid w:val="006261E9"/>
    <w:rsid w:val="00643CC3"/>
    <w:rsid w:val="00653953"/>
    <w:rsid w:val="00662188"/>
    <w:rsid w:val="00665A05"/>
    <w:rsid w:val="00670A61"/>
    <w:rsid w:val="00670F48"/>
    <w:rsid w:val="006720A9"/>
    <w:rsid w:val="006966D9"/>
    <w:rsid w:val="006A277A"/>
    <w:rsid w:val="006A6F4D"/>
    <w:rsid w:val="006B764D"/>
    <w:rsid w:val="006C7E7A"/>
    <w:rsid w:val="00707556"/>
    <w:rsid w:val="0071677D"/>
    <w:rsid w:val="00721D7A"/>
    <w:rsid w:val="00722402"/>
    <w:rsid w:val="007270B4"/>
    <w:rsid w:val="00735E06"/>
    <w:rsid w:val="00767FBB"/>
    <w:rsid w:val="00784FEA"/>
    <w:rsid w:val="007B72A5"/>
    <w:rsid w:val="007B7722"/>
    <w:rsid w:val="007C4B89"/>
    <w:rsid w:val="007D4662"/>
    <w:rsid w:val="007E1CF0"/>
    <w:rsid w:val="007E5E45"/>
    <w:rsid w:val="008216B7"/>
    <w:rsid w:val="00841692"/>
    <w:rsid w:val="00845FBC"/>
    <w:rsid w:val="00853897"/>
    <w:rsid w:val="0086609E"/>
    <w:rsid w:val="00886C62"/>
    <w:rsid w:val="008A6E2C"/>
    <w:rsid w:val="008A6E5F"/>
    <w:rsid w:val="008C34C5"/>
    <w:rsid w:val="008E2A53"/>
    <w:rsid w:val="00900333"/>
    <w:rsid w:val="00907476"/>
    <w:rsid w:val="009151CF"/>
    <w:rsid w:val="00935111"/>
    <w:rsid w:val="009444B1"/>
    <w:rsid w:val="00970DEF"/>
    <w:rsid w:val="00974255"/>
    <w:rsid w:val="00983015"/>
    <w:rsid w:val="00991A57"/>
    <w:rsid w:val="009A44B1"/>
    <w:rsid w:val="009A4DEE"/>
    <w:rsid w:val="009C082A"/>
    <w:rsid w:val="009C6CAF"/>
    <w:rsid w:val="009D1977"/>
    <w:rsid w:val="009D5EB2"/>
    <w:rsid w:val="009E198F"/>
    <w:rsid w:val="009E3524"/>
    <w:rsid w:val="009E38AA"/>
    <w:rsid w:val="009F3C6D"/>
    <w:rsid w:val="00A1168A"/>
    <w:rsid w:val="00A13614"/>
    <w:rsid w:val="00A13AF5"/>
    <w:rsid w:val="00A21438"/>
    <w:rsid w:val="00A328EC"/>
    <w:rsid w:val="00A41C2D"/>
    <w:rsid w:val="00A436D3"/>
    <w:rsid w:val="00A45D64"/>
    <w:rsid w:val="00A531B8"/>
    <w:rsid w:val="00A61FC0"/>
    <w:rsid w:val="00A621C7"/>
    <w:rsid w:val="00A63010"/>
    <w:rsid w:val="00A83277"/>
    <w:rsid w:val="00A85215"/>
    <w:rsid w:val="00A96E5E"/>
    <w:rsid w:val="00AB1E59"/>
    <w:rsid w:val="00AB48F1"/>
    <w:rsid w:val="00AD3FB1"/>
    <w:rsid w:val="00AD659A"/>
    <w:rsid w:val="00AE2508"/>
    <w:rsid w:val="00AE3EA2"/>
    <w:rsid w:val="00AE6075"/>
    <w:rsid w:val="00AE6378"/>
    <w:rsid w:val="00AF19FC"/>
    <w:rsid w:val="00B04457"/>
    <w:rsid w:val="00B307FE"/>
    <w:rsid w:val="00B4667E"/>
    <w:rsid w:val="00B47606"/>
    <w:rsid w:val="00B47DAE"/>
    <w:rsid w:val="00B65BC2"/>
    <w:rsid w:val="00B740E9"/>
    <w:rsid w:val="00B83B3F"/>
    <w:rsid w:val="00B85125"/>
    <w:rsid w:val="00BA33DA"/>
    <w:rsid w:val="00BA623F"/>
    <w:rsid w:val="00BC0F78"/>
    <w:rsid w:val="00BC4902"/>
    <w:rsid w:val="00BC71CA"/>
    <w:rsid w:val="00BD11E5"/>
    <w:rsid w:val="00BF1300"/>
    <w:rsid w:val="00BF5492"/>
    <w:rsid w:val="00C03160"/>
    <w:rsid w:val="00C109A9"/>
    <w:rsid w:val="00C20BCC"/>
    <w:rsid w:val="00C31EA4"/>
    <w:rsid w:val="00C4359C"/>
    <w:rsid w:val="00C55A52"/>
    <w:rsid w:val="00C57FFA"/>
    <w:rsid w:val="00C734C2"/>
    <w:rsid w:val="00C811CE"/>
    <w:rsid w:val="00C90861"/>
    <w:rsid w:val="00CA0D3C"/>
    <w:rsid w:val="00CB3025"/>
    <w:rsid w:val="00CB5F51"/>
    <w:rsid w:val="00CC41AE"/>
    <w:rsid w:val="00CC54D2"/>
    <w:rsid w:val="00CD7443"/>
    <w:rsid w:val="00CF0BAE"/>
    <w:rsid w:val="00D13633"/>
    <w:rsid w:val="00D15519"/>
    <w:rsid w:val="00D17C98"/>
    <w:rsid w:val="00D27341"/>
    <w:rsid w:val="00D5012A"/>
    <w:rsid w:val="00D543F3"/>
    <w:rsid w:val="00D63A81"/>
    <w:rsid w:val="00D65766"/>
    <w:rsid w:val="00DB0DA8"/>
    <w:rsid w:val="00DC054C"/>
    <w:rsid w:val="00DC36C7"/>
    <w:rsid w:val="00DD23EC"/>
    <w:rsid w:val="00DD57F1"/>
    <w:rsid w:val="00DD7141"/>
    <w:rsid w:val="00DF12C0"/>
    <w:rsid w:val="00E027EF"/>
    <w:rsid w:val="00E0630E"/>
    <w:rsid w:val="00E15B83"/>
    <w:rsid w:val="00E222A2"/>
    <w:rsid w:val="00E44295"/>
    <w:rsid w:val="00E61F63"/>
    <w:rsid w:val="00E72642"/>
    <w:rsid w:val="00E7300C"/>
    <w:rsid w:val="00E74C63"/>
    <w:rsid w:val="00E97DCA"/>
    <w:rsid w:val="00EA0454"/>
    <w:rsid w:val="00EB4990"/>
    <w:rsid w:val="00EC14FC"/>
    <w:rsid w:val="00ED72C2"/>
    <w:rsid w:val="00EE643A"/>
    <w:rsid w:val="00EE721B"/>
    <w:rsid w:val="00EF5460"/>
    <w:rsid w:val="00EF5782"/>
    <w:rsid w:val="00F46912"/>
    <w:rsid w:val="00F57D83"/>
    <w:rsid w:val="00F82AB7"/>
    <w:rsid w:val="00F82F20"/>
    <w:rsid w:val="00FB3A44"/>
    <w:rsid w:val="00FE5E61"/>
    <w:rsid w:val="00FF2581"/>
    <w:rsid w:val="00FF6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3FAE6B"/>
  <w15:docId w15:val="{CF25CAA4-6EBD-467A-8407-6B9E823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4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rPr>
      <w:lang w:val="en-GB"/>
    </w:r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lang w:val="en-GB"/>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lang w:val="en-GB"/>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line="240" w:lineRule="auto"/>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lang w:val="en-GB"/>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lang w:val="en-GB"/>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lang w:val="en-GB"/>
    </w:rPr>
  </w:style>
  <w:style w:type="table" w:customStyle="1" w:styleId="TableGrid2">
    <w:name w:val="Table Grid2"/>
    <w:basedOn w:val="TableNormal"/>
    <w:next w:val="TableGrid"/>
    <w:uiPriority w:val="59"/>
    <w:rsid w:val="00056694"/>
    <w:pPr>
      <w:spacing w:after="0" w:line="240" w:lineRule="auto"/>
    </w:pPr>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9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Website xmlns="f7dd13b3-54b9-4f25-b116-a6afbb401927">Yes</Website>
    <Method xmlns="f7dd13b3-54b9-4f25-b116-a6afbb401927">Governing body free to delegate review​</Method>
    <Lead xmlns="f7dd13b3-54b9-4f25-b116-a6afbb401927">Estates</Lead>
    <Frequency xmlns="f7dd13b3-54b9-4f25-b116-a6afbb401927">3 years</Frequency>
    <Category xmlns="f7dd13b3-54b9-4f25-b116-a6afbb401927">Health</Category>
    <Document xmlns="f7dd13b3-54b9-4f25-b116-a6afbb401927">Adverse Weather Policy</Document>
    <Description0 xmlns="f7dd13b3-54b9-4f25-b116-a6afbb4019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b6e2e3bd46a438565a6beb6d517bca9e">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fc790b5ac8f783f907aa646b5949b3b9"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f7dd13b3-54b9-4f25-b116-a6afbb401927"/>
    <ds:schemaRef ds:uri="http://purl.org/dc/elements/1.1/"/>
    <ds:schemaRef ds:uri="http://schemas.microsoft.com/office/2006/metadata/properties"/>
    <ds:schemaRef ds:uri="44fcf81e-6548-4aac-90e6-b5c55d92ea72"/>
    <ds:schemaRef ds:uri="http://www.w3.org/XML/1998/namespace"/>
    <ds:schemaRef ds:uri="http://purl.org/dc/dcmitype/"/>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33E72DDB-CBCB-40B6-A750-A666DBF31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6457C-3B50-4ECA-9577-80C2C001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Porter;Nicki Wadley</dc:creator>
  <cp:keywords/>
  <dc:description/>
  <cp:lastModifiedBy> </cp:lastModifiedBy>
  <cp:revision>2</cp:revision>
  <cp:lastPrinted>2016-07-27T16:38:00Z</cp:lastPrinted>
  <dcterms:created xsi:type="dcterms:W3CDTF">2019-06-19T09:08:00Z</dcterms:created>
  <dcterms:modified xsi:type="dcterms:W3CDTF">2019-06-19T09:08:00Z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