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784C" w14:textId="77777777" w:rsidR="00680B65" w:rsidRDefault="00680B65">
      <w:pPr>
        <w:jc w:val="both"/>
      </w:pPr>
    </w:p>
    <w:p w14:paraId="7986E362" w14:textId="77777777" w:rsidR="00680B65" w:rsidRDefault="00680B65">
      <w:pPr>
        <w:jc w:val="both"/>
      </w:pPr>
    </w:p>
    <w:p w14:paraId="46CE1678" w14:textId="77777777" w:rsidR="00680B65" w:rsidRDefault="00680B65">
      <w:pPr>
        <w:jc w:val="both"/>
      </w:pPr>
    </w:p>
    <w:p w14:paraId="6B40DAC6" w14:textId="77777777" w:rsidR="00680B65" w:rsidRDefault="00680B65">
      <w:pPr>
        <w:jc w:val="both"/>
      </w:pPr>
    </w:p>
    <w:p w14:paraId="3215CE53" w14:textId="77777777" w:rsidR="00680B65" w:rsidRDefault="00680B65">
      <w:pPr>
        <w:jc w:val="both"/>
      </w:pPr>
    </w:p>
    <w:p w14:paraId="09990B51" w14:textId="77777777" w:rsidR="00680B65" w:rsidRDefault="00680B65">
      <w:pPr>
        <w:jc w:val="both"/>
      </w:pPr>
    </w:p>
    <w:p w14:paraId="4F53C8A3" w14:textId="77777777" w:rsidR="00680B65" w:rsidRDefault="00680B65">
      <w:pPr>
        <w:jc w:val="both"/>
      </w:pPr>
    </w:p>
    <w:p w14:paraId="5C45077B" w14:textId="77777777" w:rsidR="00680B65" w:rsidRDefault="00680B65">
      <w:pPr>
        <w:jc w:val="both"/>
      </w:pPr>
    </w:p>
    <w:p w14:paraId="5F3CD399" w14:textId="77777777" w:rsidR="00680B65" w:rsidRDefault="00680B65">
      <w:pPr>
        <w:jc w:val="both"/>
      </w:pPr>
    </w:p>
    <w:p w14:paraId="3B8E6D39" w14:textId="77777777" w:rsidR="00680B65" w:rsidRDefault="00680B65">
      <w:pPr>
        <w:jc w:val="both"/>
      </w:pPr>
    </w:p>
    <w:p w14:paraId="6200F8F9" w14:textId="77777777" w:rsidR="00680B65" w:rsidRDefault="00680B65">
      <w:pPr>
        <w:jc w:val="both"/>
      </w:pPr>
    </w:p>
    <w:p w14:paraId="5A5C5D6B" w14:textId="77777777" w:rsidR="00680B65" w:rsidRDefault="00680B65">
      <w:pPr>
        <w:jc w:val="both"/>
      </w:pPr>
    </w:p>
    <w:p w14:paraId="2478C078" w14:textId="77777777" w:rsidR="00680B65" w:rsidRDefault="00781923">
      <w:pPr>
        <w:spacing w:line="270" w:lineRule="auto"/>
        <w:rPr>
          <w:rFonts w:ascii="Arial" w:eastAsia="Arial" w:hAnsi="Arial" w:cs="Arial"/>
          <w:sz w:val="26"/>
          <w:szCs w:val="26"/>
        </w:rPr>
      </w:pPr>
      <w:r>
        <w:rPr>
          <w:rFonts w:ascii="Arial" w:eastAsia="Arial" w:hAnsi="Arial" w:cs="Arial"/>
          <w:sz w:val="26"/>
          <w:szCs w:val="26"/>
        </w:rPr>
        <w:t>Ormiston Academies Trust</w:t>
      </w:r>
    </w:p>
    <w:p w14:paraId="477C72F7" w14:textId="77777777" w:rsidR="00680B65" w:rsidRDefault="00781923">
      <w:pPr>
        <w:tabs>
          <w:tab w:val="left" w:pos="284"/>
        </w:tabs>
        <w:spacing w:before="200" w:line="480" w:lineRule="auto"/>
        <w:rPr>
          <w:rFonts w:ascii="Arial" w:eastAsia="Arial" w:hAnsi="Arial" w:cs="Arial"/>
          <w:color w:val="00B0F0"/>
          <w:sz w:val="42"/>
          <w:szCs w:val="42"/>
        </w:rPr>
      </w:pPr>
      <w:r>
        <w:rPr>
          <w:rFonts w:ascii="Arial" w:eastAsia="Arial" w:hAnsi="Arial" w:cs="Arial"/>
          <w:color w:val="00B0F0"/>
          <w:sz w:val="42"/>
          <w:szCs w:val="42"/>
        </w:rPr>
        <w:t xml:space="preserve">Broadland Ormiston Academy </w:t>
      </w:r>
      <w:r>
        <w:rPr>
          <w:rFonts w:ascii="Arial" w:eastAsia="Arial" w:hAnsi="Arial" w:cs="Arial"/>
          <w:color w:val="00B0F0"/>
          <w:sz w:val="42"/>
          <w:szCs w:val="42"/>
        </w:rPr>
        <w:br/>
        <w:t>CCTV policy</w:t>
      </w:r>
    </w:p>
    <w:p w14:paraId="0C53507D" w14:textId="77777777" w:rsidR="00680B65" w:rsidRDefault="00680B65">
      <w:pPr>
        <w:tabs>
          <w:tab w:val="left" w:pos="284"/>
        </w:tabs>
        <w:spacing w:before="200" w:line="480" w:lineRule="auto"/>
        <w:rPr>
          <w:rFonts w:ascii="Gill Sans" w:eastAsia="Gill Sans" w:hAnsi="Gill Sans" w:cs="Gill Sans"/>
          <w:color w:val="00B0F0"/>
          <w:sz w:val="20"/>
          <w:szCs w:val="20"/>
        </w:rPr>
      </w:pPr>
    </w:p>
    <w:p w14:paraId="73438E51" w14:textId="77777777" w:rsidR="00680B65" w:rsidRDefault="00781923">
      <w:pPr>
        <w:pBdr>
          <w:top w:val="nil"/>
          <w:left w:val="nil"/>
          <w:bottom w:val="nil"/>
          <w:right w:val="nil"/>
          <w:between w:val="nil"/>
        </w:pBdr>
        <w:spacing w:line="270" w:lineRule="auto"/>
        <w:rPr>
          <w:rFonts w:ascii="Arial" w:eastAsia="Arial" w:hAnsi="Arial" w:cs="Arial"/>
          <w:color w:val="00B0F0"/>
          <w:sz w:val="26"/>
          <w:szCs w:val="26"/>
        </w:rPr>
      </w:pPr>
      <w:r>
        <w:rPr>
          <w:rFonts w:ascii="Arial" w:eastAsia="Arial" w:hAnsi="Arial" w:cs="Arial"/>
          <w:color w:val="00B0F0"/>
          <w:sz w:val="26"/>
          <w:szCs w:val="26"/>
        </w:rPr>
        <w:t xml:space="preserve">Policy version control </w:t>
      </w:r>
    </w:p>
    <w:p w14:paraId="01B7C180" w14:textId="77777777" w:rsidR="00680B65" w:rsidRDefault="00680B65">
      <w:pPr>
        <w:pBdr>
          <w:top w:val="nil"/>
          <w:left w:val="nil"/>
          <w:bottom w:val="nil"/>
          <w:right w:val="nil"/>
          <w:between w:val="nil"/>
        </w:pBdr>
        <w:spacing w:line="270" w:lineRule="auto"/>
        <w:rPr>
          <w:rFonts w:ascii="Arial" w:eastAsia="Arial" w:hAnsi="Arial" w:cs="Arial"/>
          <w:color w:val="00B0F0"/>
          <w:sz w:val="20"/>
          <w:szCs w:val="20"/>
        </w:rPr>
      </w:pPr>
    </w:p>
    <w:tbl>
      <w:tblPr>
        <w:tblStyle w:val="a"/>
        <w:tblW w:w="90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5"/>
        <w:gridCol w:w="6209"/>
      </w:tblGrid>
      <w:tr w:rsidR="00680B65" w14:paraId="4B0D36AC" w14:textId="77777777">
        <w:trPr>
          <w:trHeight w:val="305"/>
        </w:trPr>
        <w:tc>
          <w:tcPr>
            <w:tcW w:w="2845" w:type="dxa"/>
            <w:tcMar>
              <w:top w:w="113" w:type="dxa"/>
            </w:tcMar>
          </w:tcPr>
          <w:p w14:paraId="0186F996"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Policy type</w:t>
            </w:r>
          </w:p>
        </w:tc>
        <w:tc>
          <w:tcPr>
            <w:tcW w:w="6209" w:type="dxa"/>
            <w:tcMar>
              <w:top w:w="113" w:type="dxa"/>
            </w:tcMar>
          </w:tcPr>
          <w:p w14:paraId="322197CF"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Mandatory</w:t>
            </w:r>
          </w:p>
          <w:p w14:paraId="4DC9A008" w14:textId="77777777" w:rsidR="00680B65" w:rsidRDefault="00680B65">
            <w:pPr>
              <w:tabs>
                <w:tab w:val="left" w:pos="284"/>
              </w:tabs>
              <w:rPr>
                <w:rFonts w:ascii="Arial" w:eastAsia="Arial" w:hAnsi="Arial" w:cs="Arial"/>
                <w:sz w:val="20"/>
                <w:szCs w:val="20"/>
              </w:rPr>
            </w:pPr>
          </w:p>
        </w:tc>
      </w:tr>
      <w:tr w:rsidR="00680B65" w14:paraId="63D9DB3F" w14:textId="77777777">
        <w:tc>
          <w:tcPr>
            <w:tcW w:w="2845" w:type="dxa"/>
            <w:tcMar>
              <w:top w:w="113" w:type="dxa"/>
            </w:tcMar>
          </w:tcPr>
          <w:p w14:paraId="54F74BE2"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Author</w:t>
            </w:r>
          </w:p>
          <w:p w14:paraId="2E27106B" w14:textId="77777777" w:rsidR="00680B65" w:rsidRDefault="00680B65">
            <w:pPr>
              <w:tabs>
                <w:tab w:val="left" w:pos="284"/>
              </w:tabs>
              <w:rPr>
                <w:rFonts w:ascii="Arial" w:eastAsia="Arial" w:hAnsi="Arial" w:cs="Arial"/>
                <w:sz w:val="20"/>
                <w:szCs w:val="20"/>
              </w:rPr>
            </w:pPr>
          </w:p>
        </w:tc>
        <w:tc>
          <w:tcPr>
            <w:tcW w:w="6209" w:type="dxa"/>
            <w:tcMar>
              <w:top w:w="113" w:type="dxa"/>
            </w:tcMar>
          </w:tcPr>
          <w:p w14:paraId="2BADA141"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Alexandra Coughlan Data Protection and Complaints Manager</w:t>
            </w:r>
          </w:p>
          <w:p w14:paraId="3F0FFFEC"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Kevin Oldman Regional Estates Manager – South and East</w:t>
            </w:r>
          </w:p>
        </w:tc>
      </w:tr>
      <w:tr w:rsidR="00680B65" w14:paraId="6BA87807" w14:textId="77777777">
        <w:tc>
          <w:tcPr>
            <w:tcW w:w="2845" w:type="dxa"/>
            <w:tcMar>
              <w:top w:w="113" w:type="dxa"/>
            </w:tcMar>
          </w:tcPr>
          <w:p w14:paraId="37BCE9E9"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Approved by</w:t>
            </w:r>
          </w:p>
        </w:tc>
        <w:tc>
          <w:tcPr>
            <w:tcW w:w="6209" w:type="dxa"/>
            <w:tcMar>
              <w:top w:w="113" w:type="dxa"/>
            </w:tcMar>
          </w:tcPr>
          <w:p w14:paraId="65666A4E"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James Miller, May 2022</w:t>
            </w:r>
          </w:p>
          <w:p w14:paraId="25092A4C" w14:textId="77777777" w:rsidR="00680B65" w:rsidRDefault="00680B65">
            <w:pPr>
              <w:tabs>
                <w:tab w:val="left" w:pos="284"/>
              </w:tabs>
              <w:rPr>
                <w:rFonts w:ascii="Arial" w:eastAsia="Arial" w:hAnsi="Arial" w:cs="Arial"/>
                <w:sz w:val="20"/>
                <w:szCs w:val="20"/>
              </w:rPr>
            </w:pPr>
          </w:p>
        </w:tc>
      </w:tr>
      <w:tr w:rsidR="00680B65" w14:paraId="1E1EC119" w14:textId="77777777">
        <w:tc>
          <w:tcPr>
            <w:tcW w:w="2845" w:type="dxa"/>
            <w:tcMar>
              <w:top w:w="113" w:type="dxa"/>
            </w:tcMar>
          </w:tcPr>
          <w:p w14:paraId="39119D41"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Release date</w:t>
            </w:r>
          </w:p>
        </w:tc>
        <w:tc>
          <w:tcPr>
            <w:tcW w:w="6209" w:type="dxa"/>
            <w:tcMar>
              <w:top w:w="113" w:type="dxa"/>
            </w:tcMar>
          </w:tcPr>
          <w:p w14:paraId="73CA9210"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May 2022</w:t>
            </w:r>
          </w:p>
          <w:p w14:paraId="3D526CA5" w14:textId="77777777" w:rsidR="00680B65" w:rsidRDefault="00680B65">
            <w:pPr>
              <w:tabs>
                <w:tab w:val="left" w:pos="284"/>
              </w:tabs>
              <w:rPr>
                <w:rFonts w:ascii="Arial" w:eastAsia="Arial" w:hAnsi="Arial" w:cs="Arial"/>
                <w:sz w:val="20"/>
                <w:szCs w:val="20"/>
              </w:rPr>
            </w:pPr>
          </w:p>
        </w:tc>
      </w:tr>
      <w:tr w:rsidR="00680B65" w14:paraId="26F084A8" w14:textId="77777777">
        <w:tc>
          <w:tcPr>
            <w:tcW w:w="2845" w:type="dxa"/>
            <w:tcMar>
              <w:top w:w="113" w:type="dxa"/>
            </w:tcMar>
          </w:tcPr>
          <w:p w14:paraId="1CE296AE"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Review</w:t>
            </w:r>
          </w:p>
          <w:p w14:paraId="3BBB4656" w14:textId="77777777" w:rsidR="00680B65" w:rsidRDefault="00680B65">
            <w:pPr>
              <w:tabs>
                <w:tab w:val="left" w:pos="284"/>
              </w:tabs>
              <w:rPr>
                <w:rFonts w:ascii="Arial" w:eastAsia="Arial" w:hAnsi="Arial" w:cs="Arial"/>
                <w:sz w:val="20"/>
                <w:szCs w:val="20"/>
              </w:rPr>
            </w:pPr>
          </w:p>
        </w:tc>
        <w:tc>
          <w:tcPr>
            <w:tcW w:w="6209" w:type="dxa"/>
            <w:tcMar>
              <w:top w:w="113" w:type="dxa"/>
            </w:tcMar>
          </w:tcPr>
          <w:p w14:paraId="1A8622C4" w14:textId="77777777" w:rsidR="00680B65" w:rsidRDefault="00781923">
            <w:pPr>
              <w:tabs>
                <w:tab w:val="left" w:pos="284"/>
              </w:tabs>
              <w:rPr>
                <w:rFonts w:ascii="Arial" w:eastAsia="Arial" w:hAnsi="Arial" w:cs="Arial"/>
                <w:sz w:val="20"/>
                <w:szCs w:val="20"/>
              </w:rPr>
            </w:pPr>
            <w:r>
              <w:rPr>
                <w:rFonts w:ascii="Arial" w:eastAsia="Arial" w:hAnsi="Arial" w:cs="Arial"/>
                <w:color w:val="242424"/>
                <w:sz w:val="20"/>
                <w:szCs w:val="20"/>
                <w:highlight w:val="white"/>
              </w:rPr>
              <w:t>Policies will be reviewed in line with OAT's internal policy schedule and/or updated when new legislation comes into force</w:t>
            </w:r>
          </w:p>
        </w:tc>
      </w:tr>
      <w:tr w:rsidR="00680B65" w14:paraId="48958BF5" w14:textId="77777777">
        <w:trPr>
          <w:trHeight w:val="243"/>
        </w:trPr>
        <w:tc>
          <w:tcPr>
            <w:tcW w:w="2845" w:type="dxa"/>
            <w:tcMar>
              <w:top w:w="113" w:type="dxa"/>
            </w:tcMar>
          </w:tcPr>
          <w:p w14:paraId="741DF77F" w14:textId="77777777" w:rsidR="00680B65" w:rsidRDefault="00781923">
            <w:pPr>
              <w:tabs>
                <w:tab w:val="left" w:pos="284"/>
              </w:tabs>
              <w:rPr>
                <w:rFonts w:ascii="Arial" w:eastAsia="Arial" w:hAnsi="Arial" w:cs="Arial"/>
                <w:sz w:val="20"/>
                <w:szCs w:val="20"/>
              </w:rPr>
            </w:pPr>
            <w:r>
              <w:rPr>
                <w:rFonts w:ascii="Arial" w:eastAsia="Arial" w:hAnsi="Arial" w:cs="Arial"/>
                <w:sz w:val="20"/>
                <w:szCs w:val="20"/>
              </w:rPr>
              <w:t>Description of changes</w:t>
            </w:r>
          </w:p>
        </w:tc>
        <w:tc>
          <w:tcPr>
            <w:tcW w:w="6209" w:type="dxa"/>
            <w:tcMar>
              <w:top w:w="113" w:type="dxa"/>
            </w:tcMar>
          </w:tcPr>
          <w:p w14:paraId="3CACB481" w14:textId="77777777" w:rsidR="00680B65" w:rsidRDefault="00781923">
            <w:pPr>
              <w:numPr>
                <w:ilvl w:val="0"/>
                <w:numId w:val="2"/>
              </w:numPr>
              <w:pBdr>
                <w:top w:val="nil"/>
                <w:left w:val="nil"/>
                <w:bottom w:val="nil"/>
                <w:right w:val="nil"/>
                <w:between w:val="nil"/>
              </w:pBdr>
              <w:tabs>
                <w:tab w:val="left" w:pos="284"/>
              </w:tabs>
              <w:spacing w:after="250" w:line="280" w:lineRule="auto"/>
              <w:rPr>
                <w:rFonts w:ascii="Arial" w:eastAsia="Arial" w:hAnsi="Arial" w:cs="Arial"/>
                <w:color w:val="000000"/>
                <w:sz w:val="20"/>
                <w:szCs w:val="20"/>
              </w:rPr>
            </w:pPr>
            <w:r>
              <w:rPr>
                <w:rFonts w:ascii="Arial" w:eastAsia="Arial" w:hAnsi="Arial" w:cs="Arial"/>
                <w:color w:val="000000"/>
                <w:sz w:val="20"/>
                <w:szCs w:val="20"/>
              </w:rPr>
              <w:t>Changes detailed in appendix 3</w:t>
            </w:r>
          </w:p>
        </w:tc>
      </w:tr>
    </w:tbl>
    <w:p w14:paraId="2C2720B4" w14:textId="77777777" w:rsidR="00680B65" w:rsidRDefault="00781923">
      <w:pPr>
        <w:pBdr>
          <w:top w:val="nil"/>
          <w:left w:val="nil"/>
          <w:bottom w:val="nil"/>
          <w:right w:val="nil"/>
          <w:between w:val="nil"/>
        </w:pBdr>
        <w:tabs>
          <w:tab w:val="left" w:pos="284"/>
        </w:tabs>
        <w:spacing w:line="276" w:lineRule="auto"/>
        <w:rPr>
          <w:rFonts w:ascii="Arial" w:eastAsia="Arial" w:hAnsi="Arial" w:cs="Arial"/>
          <w:color w:val="00B0F0"/>
          <w:sz w:val="40"/>
          <w:szCs w:val="40"/>
        </w:rPr>
      </w:pPr>
      <w:r>
        <w:br w:type="page"/>
      </w:r>
    </w:p>
    <w:p w14:paraId="741E660A" w14:textId="77777777" w:rsidR="00680B65" w:rsidRDefault="00781923">
      <w:pPr>
        <w:pBdr>
          <w:top w:val="nil"/>
          <w:left w:val="nil"/>
          <w:bottom w:val="nil"/>
          <w:right w:val="nil"/>
          <w:between w:val="nil"/>
        </w:pBdr>
        <w:tabs>
          <w:tab w:val="left" w:pos="284"/>
        </w:tabs>
        <w:spacing w:line="276" w:lineRule="auto"/>
        <w:rPr>
          <w:rFonts w:ascii="Arial" w:eastAsia="Arial" w:hAnsi="Arial" w:cs="Arial"/>
          <w:color w:val="00B0F0"/>
          <w:sz w:val="42"/>
          <w:szCs w:val="42"/>
        </w:rPr>
      </w:pPr>
      <w:r>
        <w:rPr>
          <w:rFonts w:ascii="Arial" w:eastAsia="Arial" w:hAnsi="Arial" w:cs="Arial"/>
          <w:color w:val="00B0F0"/>
          <w:sz w:val="42"/>
          <w:szCs w:val="42"/>
        </w:rPr>
        <w:lastRenderedPageBreak/>
        <w:t>Contents</w:t>
      </w:r>
    </w:p>
    <w:p w14:paraId="4D3D86DE" w14:textId="77777777" w:rsidR="00680B65" w:rsidRDefault="00680B65">
      <w:pPr>
        <w:pBdr>
          <w:top w:val="nil"/>
          <w:left w:val="nil"/>
          <w:bottom w:val="nil"/>
          <w:right w:val="nil"/>
          <w:between w:val="nil"/>
        </w:pBdr>
        <w:tabs>
          <w:tab w:val="left" w:pos="284"/>
        </w:tabs>
        <w:spacing w:line="276" w:lineRule="auto"/>
        <w:rPr>
          <w:rFonts w:ascii="Arial" w:eastAsia="Arial" w:hAnsi="Arial" w:cs="Arial"/>
          <w:color w:val="00B0F0"/>
          <w:sz w:val="42"/>
          <w:szCs w:val="42"/>
        </w:rPr>
      </w:pPr>
    </w:p>
    <w:sdt>
      <w:sdtPr>
        <w:id w:val="1358245028"/>
        <w:docPartObj>
          <w:docPartGallery w:val="Table of Contents"/>
          <w:docPartUnique/>
        </w:docPartObj>
      </w:sdtPr>
      <w:sdtEndPr/>
      <w:sdtContent>
        <w:p w14:paraId="4C6BC897"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begin"/>
          </w:r>
          <w:r>
            <w:instrText xml:space="preserve"> TOC \h \u \z </w:instrText>
          </w:r>
          <w:r>
            <w:fldChar w:fldCharType="separate"/>
          </w:r>
          <w:r>
            <w:rPr>
              <w:rFonts w:ascii="Arial" w:eastAsia="Arial" w:hAnsi="Arial" w:cs="Arial"/>
              <w:color w:val="000000"/>
            </w:rPr>
            <w:t>1.</w:t>
          </w:r>
          <w:r>
            <w:rPr>
              <w:color w:val="000000"/>
              <w:sz w:val="22"/>
              <w:szCs w:val="22"/>
            </w:rPr>
            <w:tab/>
          </w:r>
          <w:r>
            <w:rPr>
              <w:rFonts w:ascii="Arial" w:eastAsia="Arial" w:hAnsi="Arial" w:cs="Arial"/>
              <w:color w:val="000000"/>
            </w:rPr>
            <w:t>Introduction</w:t>
          </w:r>
          <w:r>
            <w:rPr>
              <w:rFonts w:ascii="Arial" w:eastAsia="Arial" w:hAnsi="Arial" w:cs="Arial"/>
              <w:color w:val="000000"/>
            </w:rPr>
            <w:tab/>
          </w:r>
          <w:r>
            <w:fldChar w:fldCharType="begin"/>
          </w:r>
          <w:r>
            <w:instrText xml:space="preserve"> PAGEREF _heading=h.gjdgxs \h </w:instrText>
          </w:r>
          <w:r>
            <w:fldChar w:fldCharType="separate"/>
          </w:r>
          <w:r>
            <w:rPr>
              <w:rFonts w:ascii="Arial" w:eastAsia="Arial" w:hAnsi="Arial" w:cs="Arial"/>
              <w:color w:val="000000"/>
            </w:rPr>
            <w:t>3</w:t>
          </w:r>
          <w:hyperlink w:anchor="_heading=h.gjdgxs" w:history="1"/>
        </w:p>
        <w:p w14:paraId="5DFB2FCE"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2.</w:t>
          </w:r>
          <w:r>
            <w:rPr>
              <w:color w:val="000000"/>
              <w:sz w:val="22"/>
              <w:szCs w:val="22"/>
            </w:rPr>
            <w:tab/>
          </w:r>
          <w:r>
            <w:rPr>
              <w:rFonts w:ascii="Arial" w:eastAsia="Arial" w:hAnsi="Arial" w:cs="Arial"/>
              <w:color w:val="000000"/>
            </w:rPr>
            <w:t>Legal framework</w:t>
          </w:r>
          <w:r>
            <w:rPr>
              <w:rFonts w:ascii="Arial" w:eastAsia="Arial" w:hAnsi="Arial" w:cs="Arial"/>
              <w:color w:val="000000"/>
            </w:rPr>
            <w:tab/>
          </w:r>
          <w:r>
            <w:fldChar w:fldCharType="begin"/>
          </w:r>
          <w:r>
            <w:instrText xml:space="preserve"> PAGEREF _heading=h.30j0zll \h </w:instrText>
          </w:r>
          <w:r>
            <w:fldChar w:fldCharType="separate"/>
          </w:r>
          <w:r>
            <w:rPr>
              <w:rFonts w:ascii="Arial" w:eastAsia="Arial" w:hAnsi="Arial" w:cs="Arial"/>
              <w:color w:val="000000"/>
            </w:rPr>
            <w:t>3</w:t>
          </w:r>
          <w:hyperlink w:anchor="_heading=h.30j0zll" w:history="1"/>
        </w:p>
        <w:p w14:paraId="0865E1B5"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3.</w:t>
          </w:r>
          <w:r>
            <w:rPr>
              <w:color w:val="000000"/>
              <w:sz w:val="22"/>
              <w:szCs w:val="22"/>
            </w:rPr>
            <w:tab/>
          </w:r>
          <w:r>
            <w:rPr>
              <w:rFonts w:ascii="Arial" w:eastAsia="Arial" w:hAnsi="Arial" w:cs="Arial"/>
              <w:color w:val="000000"/>
            </w:rPr>
            <w:t>Definitions</w:t>
          </w:r>
          <w:r>
            <w:rPr>
              <w:rFonts w:ascii="Arial" w:eastAsia="Arial" w:hAnsi="Arial" w:cs="Arial"/>
              <w:color w:val="000000"/>
            </w:rPr>
            <w:tab/>
          </w:r>
          <w:r>
            <w:fldChar w:fldCharType="begin"/>
          </w:r>
          <w:r>
            <w:instrText xml:space="preserve"> PAGEREF _heading=h.1fob9te \h </w:instrText>
          </w:r>
          <w:r>
            <w:fldChar w:fldCharType="separate"/>
          </w:r>
          <w:r>
            <w:rPr>
              <w:rFonts w:ascii="Arial" w:eastAsia="Arial" w:hAnsi="Arial" w:cs="Arial"/>
              <w:color w:val="000000"/>
            </w:rPr>
            <w:t>4</w:t>
          </w:r>
          <w:hyperlink w:anchor="_heading=h.1fob9te" w:history="1"/>
        </w:p>
        <w:p w14:paraId="4790977F"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4.</w:t>
          </w:r>
          <w:r>
            <w:rPr>
              <w:color w:val="000000"/>
              <w:sz w:val="22"/>
              <w:szCs w:val="22"/>
            </w:rPr>
            <w:tab/>
          </w:r>
          <w:r>
            <w:rPr>
              <w:rFonts w:ascii="Arial" w:eastAsia="Arial" w:hAnsi="Arial" w:cs="Arial"/>
              <w:color w:val="000000"/>
            </w:rPr>
            <w:t>Roles and responsibilities</w:t>
          </w:r>
          <w:r>
            <w:rPr>
              <w:rFonts w:ascii="Arial" w:eastAsia="Arial" w:hAnsi="Arial" w:cs="Arial"/>
              <w:color w:val="000000"/>
            </w:rPr>
            <w:tab/>
          </w:r>
          <w:r>
            <w:fldChar w:fldCharType="begin"/>
          </w:r>
          <w:r>
            <w:instrText xml:space="preserve"> PAGEREF _heading=h.3znysh7 \h </w:instrText>
          </w:r>
          <w:r>
            <w:fldChar w:fldCharType="separate"/>
          </w:r>
          <w:r>
            <w:rPr>
              <w:rFonts w:ascii="Arial" w:eastAsia="Arial" w:hAnsi="Arial" w:cs="Arial"/>
              <w:color w:val="000000"/>
            </w:rPr>
            <w:t>4</w:t>
          </w:r>
          <w:hyperlink w:anchor="_heading=h.3znysh7" w:history="1"/>
        </w:p>
        <w:p w14:paraId="1110CC90"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5.</w:t>
          </w:r>
          <w:r>
            <w:rPr>
              <w:color w:val="000000"/>
              <w:sz w:val="22"/>
              <w:szCs w:val="22"/>
            </w:rPr>
            <w:tab/>
          </w:r>
          <w:r>
            <w:rPr>
              <w:rFonts w:ascii="Arial" w:eastAsia="Arial" w:hAnsi="Arial" w:cs="Arial"/>
              <w:color w:val="000000"/>
            </w:rPr>
            <w:t>Purpose and justification</w:t>
          </w:r>
          <w:r>
            <w:rPr>
              <w:rFonts w:ascii="Arial" w:eastAsia="Arial" w:hAnsi="Arial" w:cs="Arial"/>
              <w:color w:val="000000"/>
            </w:rPr>
            <w:tab/>
          </w:r>
          <w:r>
            <w:fldChar w:fldCharType="begin"/>
          </w:r>
          <w:r>
            <w:instrText xml:space="preserve"> PAGEREF _heading=h.2et92p0 \h </w:instrText>
          </w:r>
          <w:r>
            <w:fldChar w:fldCharType="separate"/>
          </w:r>
          <w:r>
            <w:rPr>
              <w:rFonts w:ascii="Arial" w:eastAsia="Arial" w:hAnsi="Arial" w:cs="Arial"/>
              <w:color w:val="000000"/>
            </w:rPr>
            <w:t>4</w:t>
          </w:r>
          <w:hyperlink w:anchor="_heading=h.2et92p0" w:history="1"/>
        </w:p>
        <w:p w14:paraId="4C847998"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6.</w:t>
          </w:r>
          <w:r>
            <w:rPr>
              <w:color w:val="000000"/>
              <w:sz w:val="22"/>
              <w:szCs w:val="22"/>
            </w:rPr>
            <w:tab/>
          </w:r>
          <w:r>
            <w:rPr>
              <w:rFonts w:ascii="Arial" w:eastAsia="Arial" w:hAnsi="Arial" w:cs="Arial"/>
              <w:color w:val="000000"/>
            </w:rPr>
            <w:t>Protocols</w:t>
          </w:r>
          <w:r>
            <w:rPr>
              <w:rFonts w:ascii="Arial" w:eastAsia="Arial" w:hAnsi="Arial" w:cs="Arial"/>
              <w:color w:val="000000"/>
            </w:rPr>
            <w:tab/>
          </w:r>
          <w:r>
            <w:fldChar w:fldCharType="begin"/>
          </w:r>
          <w:r>
            <w:instrText xml:space="preserve"> PAGEREF _heading=h.tyjcwt \h </w:instrText>
          </w:r>
          <w:r>
            <w:fldChar w:fldCharType="separate"/>
          </w:r>
          <w:r>
            <w:rPr>
              <w:rFonts w:ascii="Arial" w:eastAsia="Arial" w:hAnsi="Arial" w:cs="Arial"/>
              <w:color w:val="000000"/>
            </w:rPr>
            <w:t>5</w:t>
          </w:r>
          <w:hyperlink w:anchor="_heading=h.tyjcwt" w:history="1"/>
        </w:p>
        <w:p w14:paraId="1139886D"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7.</w:t>
          </w:r>
          <w:r>
            <w:rPr>
              <w:color w:val="000000"/>
              <w:sz w:val="22"/>
              <w:szCs w:val="22"/>
            </w:rPr>
            <w:tab/>
          </w:r>
          <w:r>
            <w:rPr>
              <w:rFonts w:ascii="Arial" w:eastAsia="Arial" w:hAnsi="Arial" w:cs="Arial"/>
              <w:color w:val="000000"/>
            </w:rPr>
            <w:t>Code of practice</w:t>
          </w:r>
          <w:r>
            <w:rPr>
              <w:rFonts w:ascii="Arial" w:eastAsia="Arial" w:hAnsi="Arial" w:cs="Arial"/>
              <w:color w:val="000000"/>
            </w:rPr>
            <w:tab/>
          </w:r>
          <w:r>
            <w:fldChar w:fldCharType="begin"/>
          </w:r>
          <w:r>
            <w:instrText xml:space="preserve"> PAGEREF _heading=h.3dy6vkm \h </w:instrText>
          </w:r>
          <w:r>
            <w:fldChar w:fldCharType="separate"/>
          </w:r>
          <w:r>
            <w:rPr>
              <w:rFonts w:ascii="Arial" w:eastAsia="Arial" w:hAnsi="Arial" w:cs="Arial"/>
              <w:color w:val="000000"/>
            </w:rPr>
            <w:t>5</w:t>
          </w:r>
          <w:hyperlink w:anchor="_heading=h.3dy6vkm" w:history="1"/>
        </w:p>
        <w:p w14:paraId="673366A8"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8.</w:t>
          </w:r>
          <w:r>
            <w:rPr>
              <w:color w:val="000000"/>
              <w:sz w:val="22"/>
              <w:szCs w:val="22"/>
            </w:rPr>
            <w:tab/>
          </w:r>
          <w:r>
            <w:rPr>
              <w:rFonts w:ascii="Arial" w:eastAsia="Arial" w:hAnsi="Arial" w:cs="Arial"/>
              <w:color w:val="000000"/>
            </w:rPr>
            <w:t>Right of Access</w:t>
          </w:r>
          <w:r>
            <w:rPr>
              <w:rFonts w:ascii="Arial" w:eastAsia="Arial" w:hAnsi="Arial" w:cs="Arial"/>
              <w:color w:val="000000"/>
            </w:rPr>
            <w:tab/>
          </w:r>
          <w:r>
            <w:fldChar w:fldCharType="begin"/>
          </w:r>
          <w:r>
            <w:instrText xml:space="preserve"> PAGEREF _heading=h.1t3h5sf \h </w:instrText>
          </w:r>
          <w:r>
            <w:fldChar w:fldCharType="separate"/>
          </w:r>
          <w:r>
            <w:rPr>
              <w:rFonts w:ascii="Arial" w:eastAsia="Arial" w:hAnsi="Arial" w:cs="Arial"/>
              <w:color w:val="000000"/>
            </w:rPr>
            <w:t>6</w:t>
          </w:r>
          <w:hyperlink w:anchor="_heading=h.1t3h5sf" w:history="1"/>
        </w:p>
        <w:p w14:paraId="39F6298D" w14:textId="77777777" w:rsidR="00680B65" w:rsidRDefault="00781923">
          <w:pPr>
            <w:pBdr>
              <w:top w:val="nil"/>
              <w:left w:val="nil"/>
              <w:bottom w:val="nil"/>
              <w:right w:val="nil"/>
              <w:between w:val="nil"/>
            </w:pBdr>
            <w:tabs>
              <w:tab w:val="right" w:pos="9054"/>
            </w:tabs>
            <w:spacing w:after="100"/>
            <w:rPr>
              <w:color w:val="000000"/>
              <w:sz w:val="22"/>
              <w:szCs w:val="22"/>
            </w:rPr>
          </w:pPr>
          <w:r>
            <w:fldChar w:fldCharType="end"/>
          </w:r>
          <w:r>
            <w:rPr>
              <w:rFonts w:ascii="Arial" w:eastAsia="Arial" w:hAnsi="Arial" w:cs="Arial"/>
              <w:color w:val="000000"/>
            </w:rPr>
            <w:t>Appendix 1</w:t>
          </w:r>
          <w:r>
            <w:rPr>
              <w:rFonts w:ascii="Arial" w:eastAsia="Arial" w:hAnsi="Arial" w:cs="Arial"/>
              <w:color w:val="000000"/>
            </w:rPr>
            <w:tab/>
          </w:r>
          <w:r>
            <w:fldChar w:fldCharType="begin"/>
          </w:r>
          <w:r>
            <w:instrText xml:space="preserve"> PAGEREF _heading=h.4d34og8 \h </w:instrText>
          </w:r>
          <w:r>
            <w:fldChar w:fldCharType="separate"/>
          </w:r>
          <w:r>
            <w:rPr>
              <w:rFonts w:ascii="Arial" w:eastAsia="Arial" w:hAnsi="Arial" w:cs="Arial"/>
              <w:color w:val="000000"/>
            </w:rPr>
            <w:t>8</w:t>
          </w:r>
          <w:hyperlink w:anchor="_heading=h.4d34og8" w:history="1"/>
        </w:p>
        <w:p w14:paraId="33A4DCFE" w14:textId="77777777" w:rsidR="00680B65" w:rsidRDefault="00781923">
          <w:pPr>
            <w:pBdr>
              <w:top w:val="nil"/>
              <w:left w:val="nil"/>
              <w:bottom w:val="nil"/>
              <w:right w:val="nil"/>
              <w:between w:val="nil"/>
            </w:pBdr>
            <w:tabs>
              <w:tab w:val="left" w:pos="440"/>
              <w:tab w:val="right" w:pos="9054"/>
            </w:tabs>
            <w:spacing w:after="100"/>
            <w:rPr>
              <w:color w:val="000000"/>
              <w:sz w:val="22"/>
              <w:szCs w:val="22"/>
            </w:rPr>
          </w:pPr>
          <w:r>
            <w:fldChar w:fldCharType="end"/>
          </w:r>
          <w:r>
            <w:rPr>
              <w:rFonts w:ascii="Arial" w:eastAsia="Arial" w:hAnsi="Arial" w:cs="Arial"/>
              <w:color w:val="000000"/>
            </w:rPr>
            <w:t>9.</w:t>
          </w:r>
          <w:r>
            <w:rPr>
              <w:color w:val="000000"/>
              <w:sz w:val="22"/>
              <w:szCs w:val="22"/>
            </w:rPr>
            <w:tab/>
          </w:r>
          <w:r>
            <w:rPr>
              <w:rFonts w:ascii="Arial" w:eastAsia="Arial" w:hAnsi="Arial" w:cs="Arial"/>
              <w:color w:val="000000"/>
            </w:rPr>
            <w:t>Roles and Responsibilities</w:t>
          </w:r>
          <w:r>
            <w:rPr>
              <w:rFonts w:ascii="Arial" w:eastAsia="Arial" w:hAnsi="Arial" w:cs="Arial"/>
              <w:color w:val="000000"/>
            </w:rPr>
            <w:tab/>
          </w:r>
          <w:r>
            <w:fldChar w:fldCharType="begin"/>
          </w:r>
          <w:r>
            <w:instrText xml:space="preserve"> PAGEREF _heading=h.2s8eyo1 \h </w:instrText>
          </w:r>
          <w:r>
            <w:fldChar w:fldCharType="separate"/>
          </w:r>
          <w:r>
            <w:rPr>
              <w:rFonts w:ascii="Arial" w:eastAsia="Arial" w:hAnsi="Arial" w:cs="Arial"/>
              <w:color w:val="000000"/>
            </w:rPr>
            <w:t>8</w:t>
          </w:r>
          <w:hyperlink w:anchor="_heading=h.2s8eyo1" w:history="1"/>
        </w:p>
        <w:p w14:paraId="56BEBCC9" w14:textId="77777777" w:rsidR="00680B65" w:rsidRDefault="00781923">
          <w:pPr>
            <w:pBdr>
              <w:top w:val="nil"/>
              <w:left w:val="nil"/>
              <w:bottom w:val="nil"/>
              <w:right w:val="nil"/>
              <w:between w:val="nil"/>
            </w:pBdr>
            <w:tabs>
              <w:tab w:val="left" w:pos="660"/>
              <w:tab w:val="right" w:pos="9054"/>
            </w:tabs>
            <w:spacing w:after="100"/>
            <w:rPr>
              <w:color w:val="000000"/>
              <w:sz w:val="22"/>
              <w:szCs w:val="22"/>
            </w:rPr>
          </w:pPr>
          <w:r>
            <w:fldChar w:fldCharType="end"/>
          </w:r>
          <w:r>
            <w:rPr>
              <w:rFonts w:ascii="Arial" w:eastAsia="Arial" w:hAnsi="Arial" w:cs="Arial"/>
              <w:color w:val="000000"/>
            </w:rPr>
            <w:t>10.</w:t>
          </w:r>
          <w:r>
            <w:rPr>
              <w:color w:val="000000"/>
              <w:sz w:val="22"/>
              <w:szCs w:val="22"/>
            </w:rPr>
            <w:tab/>
          </w:r>
          <w:r>
            <w:rPr>
              <w:rFonts w:ascii="Arial" w:eastAsia="Arial" w:hAnsi="Arial" w:cs="Arial"/>
              <w:color w:val="000000"/>
            </w:rPr>
            <w:t>Signage</w:t>
          </w:r>
          <w:r>
            <w:rPr>
              <w:rFonts w:ascii="Arial" w:eastAsia="Arial" w:hAnsi="Arial" w:cs="Arial"/>
              <w:color w:val="000000"/>
            </w:rPr>
            <w:tab/>
          </w:r>
          <w:r>
            <w:fldChar w:fldCharType="begin"/>
          </w:r>
          <w:r>
            <w:instrText xml:space="preserve"> PAGEREF _heading=h.17dp8vu \h </w:instrText>
          </w:r>
          <w:r>
            <w:fldChar w:fldCharType="separate"/>
          </w:r>
          <w:r>
            <w:rPr>
              <w:rFonts w:ascii="Arial" w:eastAsia="Arial" w:hAnsi="Arial" w:cs="Arial"/>
              <w:color w:val="000000"/>
            </w:rPr>
            <w:t>8</w:t>
          </w:r>
          <w:hyperlink w:anchor="_heading=h.17dp8vu" w:history="1"/>
        </w:p>
        <w:p w14:paraId="6E5D53EB" w14:textId="77777777" w:rsidR="00680B65" w:rsidRDefault="00781923">
          <w:pPr>
            <w:pBdr>
              <w:top w:val="nil"/>
              <w:left w:val="nil"/>
              <w:bottom w:val="nil"/>
              <w:right w:val="nil"/>
              <w:between w:val="nil"/>
            </w:pBdr>
            <w:tabs>
              <w:tab w:val="left" w:pos="660"/>
              <w:tab w:val="right" w:pos="9054"/>
            </w:tabs>
            <w:spacing w:after="100"/>
            <w:rPr>
              <w:color w:val="000000"/>
              <w:sz w:val="22"/>
              <w:szCs w:val="22"/>
            </w:rPr>
          </w:pPr>
          <w:r>
            <w:fldChar w:fldCharType="end"/>
          </w:r>
          <w:r>
            <w:rPr>
              <w:rFonts w:ascii="Arial" w:eastAsia="Arial" w:hAnsi="Arial" w:cs="Arial"/>
              <w:color w:val="000000"/>
            </w:rPr>
            <w:t>11</w:t>
          </w:r>
          <w:r>
            <w:rPr>
              <w:color w:val="000000"/>
              <w:sz w:val="22"/>
              <w:szCs w:val="22"/>
            </w:rPr>
            <w:tab/>
          </w:r>
          <w:r>
            <w:rPr>
              <w:rFonts w:ascii="Arial" w:eastAsia="Arial" w:hAnsi="Arial" w:cs="Arial"/>
              <w:color w:val="000000"/>
            </w:rPr>
            <w:t>Security</w:t>
          </w:r>
          <w:r>
            <w:rPr>
              <w:rFonts w:ascii="Arial" w:eastAsia="Arial" w:hAnsi="Arial" w:cs="Arial"/>
              <w:color w:val="000000"/>
            </w:rPr>
            <w:tab/>
          </w:r>
          <w:r>
            <w:fldChar w:fldCharType="begin"/>
          </w:r>
          <w:r>
            <w:instrText xml:space="preserve"> PAGEREF _heading=h.3rdcrjn \h </w:instrText>
          </w:r>
          <w:r>
            <w:fldChar w:fldCharType="separate"/>
          </w:r>
          <w:r>
            <w:rPr>
              <w:rFonts w:ascii="Arial" w:eastAsia="Arial" w:hAnsi="Arial" w:cs="Arial"/>
              <w:color w:val="000000"/>
            </w:rPr>
            <w:t>9</w:t>
          </w:r>
          <w:hyperlink w:anchor="_heading=h.3rdcrjn" w:history="1"/>
        </w:p>
        <w:p w14:paraId="0D69439A" w14:textId="77777777" w:rsidR="00680B65" w:rsidRDefault="00781923">
          <w:pPr>
            <w:pBdr>
              <w:top w:val="nil"/>
              <w:left w:val="nil"/>
              <w:bottom w:val="nil"/>
              <w:right w:val="nil"/>
              <w:between w:val="nil"/>
            </w:pBdr>
            <w:tabs>
              <w:tab w:val="left" w:pos="660"/>
              <w:tab w:val="right" w:pos="9054"/>
            </w:tabs>
            <w:spacing w:after="100"/>
            <w:rPr>
              <w:color w:val="000000"/>
              <w:sz w:val="22"/>
              <w:szCs w:val="22"/>
            </w:rPr>
          </w:pPr>
          <w:r>
            <w:fldChar w:fldCharType="end"/>
          </w:r>
          <w:r>
            <w:rPr>
              <w:rFonts w:ascii="Arial" w:eastAsia="Arial" w:hAnsi="Arial" w:cs="Arial"/>
              <w:color w:val="000000"/>
            </w:rPr>
            <w:t>12</w:t>
          </w:r>
          <w:r>
            <w:rPr>
              <w:color w:val="000000"/>
              <w:sz w:val="22"/>
              <w:szCs w:val="22"/>
            </w:rPr>
            <w:tab/>
          </w:r>
          <w:r>
            <w:rPr>
              <w:rFonts w:ascii="Arial" w:eastAsia="Arial" w:hAnsi="Arial" w:cs="Arial"/>
              <w:color w:val="000000"/>
            </w:rPr>
            <w:t>Privacy by design</w:t>
          </w:r>
          <w:r>
            <w:rPr>
              <w:rFonts w:ascii="Arial" w:eastAsia="Arial" w:hAnsi="Arial" w:cs="Arial"/>
              <w:color w:val="000000"/>
            </w:rPr>
            <w:tab/>
          </w:r>
          <w:r>
            <w:fldChar w:fldCharType="begin"/>
          </w:r>
          <w:r>
            <w:instrText xml:space="preserve"> PAGEREF _heading=h.lnxbz9 \h </w:instrText>
          </w:r>
          <w:r>
            <w:fldChar w:fldCharType="separate"/>
          </w:r>
          <w:r>
            <w:rPr>
              <w:rFonts w:ascii="Arial" w:eastAsia="Arial" w:hAnsi="Arial" w:cs="Arial"/>
              <w:color w:val="000000"/>
            </w:rPr>
            <w:t>9</w:t>
          </w:r>
          <w:hyperlink w:anchor="_heading=h.lnxbz9" w:history="1"/>
        </w:p>
        <w:p w14:paraId="1A532DB6" w14:textId="77777777" w:rsidR="00680B65" w:rsidRDefault="00781923">
          <w:pPr>
            <w:pBdr>
              <w:top w:val="nil"/>
              <w:left w:val="nil"/>
              <w:bottom w:val="nil"/>
              <w:right w:val="nil"/>
              <w:between w:val="nil"/>
            </w:pBdr>
            <w:tabs>
              <w:tab w:val="left" w:pos="660"/>
              <w:tab w:val="right" w:pos="9054"/>
            </w:tabs>
            <w:spacing w:after="100"/>
            <w:rPr>
              <w:color w:val="000000"/>
              <w:sz w:val="22"/>
              <w:szCs w:val="22"/>
            </w:rPr>
          </w:pPr>
          <w:r>
            <w:fldChar w:fldCharType="end"/>
          </w:r>
          <w:r>
            <w:rPr>
              <w:rFonts w:ascii="Arial" w:eastAsia="Arial" w:hAnsi="Arial" w:cs="Arial"/>
              <w:color w:val="000000"/>
            </w:rPr>
            <w:t>13</w:t>
          </w:r>
          <w:r>
            <w:rPr>
              <w:color w:val="000000"/>
              <w:sz w:val="22"/>
              <w:szCs w:val="22"/>
            </w:rPr>
            <w:tab/>
          </w:r>
          <w:r>
            <w:rPr>
              <w:rFonts w:ascii="Arial" w:eastAsia="Arial" w:hAnsi="Arial" w:cs="Arial"/>
              <w:color w:val="000000"/>
            </w:rPr>
            <w:t>Access</w:t>
          </w:r>
          <w:r>
            <w:rPr>
              <w:rFonts w:ascii="Arial" w:eastAsia="Arial" w:hAnsi="Arial" w:cs="Arial"/>
              <w:color w:val="000000"/>
            </w:rPr>
            <w:tab/>
          </w:r>
          <w:r>
            <w:fldChar w:fldCharType="begin"/>
          </w:r>
          <w:r>
            <w:instrText xml:space="preserve"> PAGEREF _heading=h.35nkun2 \h </w:instrText>
          </w:r>
          <w:r>
            <w:fldChar w:fldCharType="separate"/>
          </w:r>
          <w:r>
            <w:rPr>
              <w:rFonts w:ascii="Arial" w:eastAsia="Arial" w:hAnsi="Arial" w:cs="Arial"/>
              <w:color w:val="000000"/>
            </w:rPr>
            <w:t>10</w:t>
          </w:r>
          <w:hyperlink w:anchor="_heading=h.35nkun2" w:history="1"/>
        </w:p>
        <w:p w14:paraId="040D4C87" w14:textId="77777777" w:rsidR="00680B65" w:rsidRDefault="00781923">
          <w:pPr>
            <w:pBdr>
              <w:top w:val="nil"/>
              <w:left w:val="nil"/>
              <w:bottom w:val="nil"/>
              <w:right w:val="nil"/>
              <w:between w:val="nil"/>
            </w:pBdr>
            <w:tabs>
              <w:tab w:val="left" w:pos="660"/>
              <w:tab w:val="right" w:pos="9054"/>
            </w:tabs>
            <w:spacing w:after="100"/>
            <w:rPr>
              <w:color w:val="000000"/>
              <w:sz w:val="22"/>
              <w:szCs w:val="22"/>
            </w:rPr>
          </w:pPr>
          <w:r>
            <w:fldChar w:fldCharType="end"/>
          </w:r>
          <w:r>
            <w:rPr>
              <w:rFonts w:ascii="Arial" w:eastAsia="Arial" w:hAnsi="Arial" w:cs="Arial"/>
              <w:color w:val="000000"/>
            </w:rPr>
            <w:t>14</w:t>
          </w:r>
          <w:r>
            <w:rPr>
              <w:color w:val="000000"/>
              <w:sz w:val="22"/>
              <w:szCs w:val="22"/>
            </w:rPr>
            <w:tab/>
          </w:r>
          <w:r>
            <w:rPr>
              <w:rFonts w:ascii="Arial" w:eastAsia="Arial" w:hAnsi="Arial" w:cs="Arial"/>
              <w:color w:val="000000"/>
            </w:rPr>
            <w:t>Authorised Users</w:t>
          </w:r>
          <w:r>
            <w:rPr>
              <w:rFonts w:ascii="Arial" w:eastAsia="Arial" w:hAnsi="Arial" w:cs="Arial"/>
              <w:color w:val="000000"/>
            </w:rPr>
            <w:tab/>
          </w:r>
          <w:r>
            <w:fldChar w:fldCharType="begin"/>
          </w:r>
          <w:r>
            <w:instrText xml:space="preserve"> PAGEREF _heading=h.1ksv4uv \h </w:instrText>
          </w:r>
          <w:r>
            <w:fldChar w:fldCharType="separate"/>
          </w:r>
          <w:r>
            <w:rPr>
              <w:rFonts w:ascii="Arial" w:eastAsia="Arial" w:hAnsi="Arial" w:cs="Arial"/>
              <w:color w:val="000000"/>
            </w:rPr>
            <w:t>10</w:t>
          </w:r>
          <w:hyperlink w:anchor="_heading=h.1ksv4uv" w:history="1"/>
        </w:p>
        <w:p w14:paraId="0D3D8D5F" w14:textId="77777777" w:rsidR="00680B65" w:rsidRDefault="00781923">
          <w:pPr>
            <w:pBdr>
              <w:top w:val="nil"/>
              <w:left w:val="nil"/>
              <w:bottom w:val="nil"/>
              <w:right w:val="nil"/>
              <w:between w:val="nil"/>
            </w:pBdr>
            <w:tabs>
              <w:tab w:val="right" w:pos="9054"/>
            </w:tabs>
            <w:spacing w:after="100"/>
            <w:rPr>
              <w:color w:val="000000"/>
              <w:sz w:val="22"/>
              <w:szCs w:val="22"/>
            </w:rPr>
          </w:pPr>
          <w:r>
            <w:fldChar w:fldCharType="end"/>
          </w:r>
          <w:r>
            <w:rPr>
              <w:rFonts w:ascii="Arial" w:eastAsia="Arial" w:hAnsi="Arial" w:cs="Arial"/>
              <w:color w:val="000000"/>
            </w:rPr>
            <w:t>Appendix 2 List of cameras</w:t>
          </w:r>
          <w:r>
            <w:rPr>
              <w:rFonts w:ascii="Arial" w:eastAsia="Arial" w:hAnsi="Arial" w:cs="Arial"/>
              <w:color w:val="000000"/>
            </w:rPr>
            <w:tab/>
          </w:r>
          <w:r>
            <w:fldChar w:fldCharType="begin"/>
          </w:r>
          <w:r>
            <w:instrText xml:space="preserve"> PAGEREF _heading=h.44sinio \h </w:instrText>
          </w:r>
          <w:r>
            <w:fldChar w:fldCharType="separate"/>
          </w:r>
          <w:r>
            <w:rPr>
              <w:rFonts w:ascii="Arial" w:eastAsia="Arial" w:hAnsi="Arial" w:cs="Arial"/>
              <w:color w:val="000000"/>
            </w:rPr>
            <w:t>11</w:t>
          </w:r>
          <w:hyperlink w:anchor="_heading=h.44sinio" w:history="1"/>
        </w:p>
        <w:p w14:paraId="0D651D14" w14:textId="77777777" w:rsidR="00680B65" w:rsidRDefault="00781923">
          <w:pPr>
            <w:pBdr>
              <w:top w:val="nil"/>
              <w:left w:val="nil"/>
              <w:bottom w:val="nil"/>
              <w:right w:val="nil"/>
              <w:between w:val="nil"/>
            </w:pBdr>
            <w:tabs>
              <w:tab w:val="right" w:pos="9054"/>
            </w:tabs>
            <w:spacing w:after="100"/>
            <w:rPr>
              <w:color w:val="000000"/>
              <w:sz w:val="22"/>
              <w:szCs w:val="22"/>
            </w:rPr>
          </w:pPr>
          <w:r>
            <w:fldChar w:fldCharType="end"/>
          </w:r>
          <w:r>
            <w:rPr>
              <w:rFonts w:ascii="Arial" w:eastAsia="Arial" w:hAnsi="Arial" w:cs="Arial"/>
              <w:color w:val="000000"/>
            </w:rPr>
            <w:t>Appendix 3</w:t>
          </w:r>
          <w:r>
            <w:rPr>
              <w:rFonts w:ascii="Arial" w:eastAsia="Arial" w:hAnsi="Arial" w:cs="Arial"/>
              <w:color w:val="000000"/>
            </w:rPr>
            <w:tab/>
          </w:r>
          <w:r>
            <w:fldChar w:fldCharType="begin"/>
          </w:r>
          <w:r>
            <w:instrText xml:space="preserve"> PAGEREF _heading=h.2jxsxqh \h </w:instrText>
          </w:r>
          <w:r>
            <w:fldChar w:fldCharType="separate"/>
          </w:r>
          <w:r>
            <w:rPr>
              <w:rFonts w:ascii="Arial" w:eastAsia="Arial" w:hAnsi="Arial" w:cs="Arial"/>
              <w:color w:val="000000"/>
            </w:rPr>
            <w:t>12</w:t>
          </w:r>
          <w:hyperlink w:anchor="_heading=h.2jxsxqh" w:history="1"/>
        </w:p>
        <w:p w14:paraId="7B193824" w14:textId="77777777" w:rsidR="00680B65" w:rsidRDefault="00781923">
          <w:pPr>
            <w:pBdr>
              <w:top w:val="nil"/>
              <w:left w:val="nil"/>
              <w:bottom w:val="nil"/>
              <w:right w:val="nil"/>
              <w:between w:val="nil"/>
            </w:pBdr>
            <w:tabs>
              <w:tab w:val="left" w:pos="440"/>
              <w:tab w:val="right" w:pos="9054"/>
            </w:tabs>
            <w:spacing w:after="100"/>
            <w:rPr>
              <w:rFonts w:ascii="Arial" w:eastAsia="Arial" w:hAnsi="Arial" w:cs="Arial"/>
              <w:color w:val="000000"/>
            </w:rPr>
          </w:pPr>
          <w:r>
            <w:fldChar w:fldCharType="end"/>
          </w:r>
          <w:r>
            <w:fldChar w:fldCharType="end"/>
          </w:r>
        </w:p>
      </w:sdtContent>
    </w:sdt>
    <w:p w14:paraId="118BBFE8" w14:textId="77777777" w:rsidR="00680B65" w:rsidRDefault="00781923">
      <w:pPr>
        <w:rPr>
          <w:rFonts w:ascii="Gill Sans" w:eastAsia="Gill Sans" w:hAnsi="Gill Sans" w:cs="Gill Sans"/>
          <w:color w:val="00AFF0"/>
          <w:sz w:val="40"/>
          <w:szCs w:val="40"/>
        </w:rPr>
      </w:pPr>
      <w:r>
        <w:br w:type="page"/>
      </w:r>
    </w:p>
    <w:p w14:paraId="394DE074" w14:textId="77777777" w:rsidR="00680B65" w:rsidRDefault="00781923">
      <w:pPr>
        <w:keepNext/>
        <w:numPr>
          <w:ilvl w:val="0"/>
          <w:numId w:val="3"/>
        </w:numPr>
        <w:pBdr>
          <w:top w:val="nil"/>
          <w:left w:val="nil"/>
          <w:bottom w:val="nil"/>
          <w:right w:val="nil"/>
          <w:between w:val="nil"/>
        </w:pBdr>
        <w:spacing w:before="480" w:line="400" w:lineRule="auto"/>
      </w:pPr>
      <w:bookmarkStart w:id="0" w:name="_heading=h.gjdgxs" w:colFirst="0" w:colLast="0"/>
      <w:bookmarkEnd w:id="0"/>
      <w:r>
        <w:rPr>
          <w:rFonts w:ascii="Arial" w:eastAsia="Arial" w:hAnsi="Arial" w:cs="Arial"/>
          <w:color w:val="00AFF0"/>
          <w:sz w:val="42"/>
          <w:szCs w:val="42"/>
        </w:rPr>
        <w:lastRenderedPageBreak/>
        <w:t xml:space="preserve"> Introduction </w:t>
      </w:r>
    </w:p>
    <w:p w14:paraId="7BA88C51"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At Ormiston Academies Trust (referred to as “the Trust” and any or all its academies), we take our responsibility towards the safety of staff, visitors and pupils very seriously. To that end, we use surveillance cameras to monitor for the safety and wellbeing of students, staff and visitors.</w:t>
      </w:r>
    </w:p>
    <w:p w14:paraId="0C1BF8E3" w14:textId="77777777" w:rsidR="00680B65" w:rsidRDefault="00781923">
      <w:pPr>
        <w:numPr>
          <w:ilvl w:val="1"/>
          <w:numId w:val="3"/>
        </w:numPr>
        <w:pBdr>
          <w:top w:val="nil"/>
          <w:left w:val="nil"/>
          <w:bottom w:val="nil"/>
          <w:right w:val="nil"/>
          <w:between w:val="nil"/>
        </w:pBdr>
        <w:tabs>
          <w:tab w:val="left" w:pos="284"/>
        </w:tabs>
        <w:spacing w:before="240" w:after="250" w:line="250" w:lineRule="auto"/>
        <w:ind w:left="426" w:hanging="426"/>
      </w:pPr>
      <w:r>
        <w:rPr>
          <w:rFonts w:ascii="Arial" w:eastAsia="Arial" w:hAnsi="Arial" w:cs="Arial"/>
          <w:color w:val="000000"/>
          <w:sz w:val="20"/>
          <w:szCs w:val="20"/>
        </w:rPr>
        <w:t>The purpose of this policy is to manage and regulate the use of the surveillance and CCTV systems at the Trust’s Academies and ensure that:</w:t>
      </w:r>
    </w:p>
    <w:p w14:paraId="2827E0E0"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images captured are being handled in accordance with data protection legislation as set out under UK GDPR</w:t>
      </w:r>
    </w:p>
    <w:p w14:paraId="1CEAC4FF" w14:textId="77777777" w:rsidR="00680B65" w:rsidRDefault="00781923">
      <w:pPr>
        <w:numPr>
          <w:ilvl w:val="0"/>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The images that are captured are useable for the purposes we require them for.</w:t>
      </w:r>
    </w:p>
    <w:p w14:paraId="75943962"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This policy covers the use of surveillance and CCTV systems which capture moving and still images of people who could be identified, as well as information relating to individuals for any of the following purposes:</w:t>
      </w:r>
    </w:p>
    <w:p w14:paraId="526A6122" w14:textId="77777777" w:rsidR="00680B65" w:rsidRDefault="00781923">
      <w:pPr>
        <w:numPr>
          <w:ilvl w:val="0"/>
          <w:numId w:val="2"/>
        </w:numPr>
        <w:pBdr>
          <w:top w:val="nil"/>
          <w:left w:val="nil"/>
          <w:bottom w:val="nil"/>
          <w:right w:val="nil"/>
          <w:between w:val="nil"/>
        </w:pBdr>
        <w:tabs>
          <w:tab w:val="left" w:pos="284"/>
        </w:tabs>
        <w:spacing w:line="280" w:lineRule="auto"/>
        <w:ind w:left="357" w:hanging="357"/>
      </w:pPr>
      <w:r>
        <w:rPr>
          <w:rFonts w:ascii="Arial" w:eastAsia="Arial" w:hAnsi="Arial" w:cs="Arial"/>
          <w:color w:val="000000"/>
          <w:sz w:val="20"/>
          <w:szCs w:val="20"/>
        </w:rPr>
        <w:t xml:space="preserve">Observing what an individual is doing to ensure safety of students, staff and visitors </w:t>
      </w:r>
    </w:p>
    <w:p w14:paraId="561D2AFE" w14:textId="77777777" w:rsidR="00680B65" w:rsidRDefault="00781923">
      <w:pPr>
        <w:numPr>
          <w:ilvl w:val="0"/>
          <w:numId w:val="2"/>
        </w:numPr>
        <w:pBdr>
          <w:top w:val="nil"/>
          <w:left w:val="nil"/>
          <w:bottom w:val="nil"/>
          <w:right w:val="nil"/>
          <w:between w:val="nil"/>
        </w:pBdr>
        <w:tabs>
          <w:tab w:val="left" w:pos="284"/>
        </w:tabs>
        <w:spacing w:line="280" w:lineRule="auto"/>
        <w:ind w:left="357" w:hanging="357"/>
      </w:pPr>
      <w:r>
        <w:rPr>
          <w:rFonts w:ascii="Arial" w:eastAsia="Arial" w:hAnsi="Arial" w:cs="Arial"/>
          <w:color w:val="000000"/>
          <w:sz w:val="20"/>
          <w:szCs w:val="20"/>
        </w:rPr>
        <w:t>Taking action to prevent a crime</w:t>
      </w:r>
    </w:p>
    <w:p w14:paraId="380743B7" w14:textId="77777777" w:rsidR="00680B65" w:rsidRDefault="00781923">
      <w:pPr>
        <w:numPr>
          <w:ilvl w:val="0"/>
          <w:numId w:val="2"/>
        </w:numPr>
        <w:pBdr>
          <w:top w:val="nil"/>
          <w:left w:val="nil"/>
          <w:bottom w:val="nil"/>
          <w:right w:val="nil"/>
          <w:between w:val="nil"/>
        </w:pBdr>
        <w:tabs>
          <w:tab w:val="left" w:pos="284"/>
        </w:tabs>
        <w:spacing w:after="250" w:line="280" w:lineRule="auto"/>
        <w:ind w:left="357" w:hanging="357"/>
      </w:pPr>
      <w:r>
        <w:rPr>
          <w:rFonts w:ascii="Arial" w:eastAsia="Arial" w:hAnsi="Arial" w:cs="Arial"/>
          <w:color w:val="000000"/>
          <w:sz w:val="20"/>
          <w:szCs w:val="20"/>
        </w:rPr>
        <w:t xml:space="preserve">Using images of individuals that could affect their privacy </w:t>
      </w:r>
    </w:p>
    <w:p w14:paraId="09BD9D79" w14:textId="77777777" w:rsidR="00680B65" w:rsidRDefault="00781923">
      <w:pPr>
        <w:keepNext/>
        <w:numPr>
          <w:ilvl w:val="0"/>
          <w:numId w:val="3"/>
        </w:numPr>
        <w:pBdr>
          <w:top w:val="nil"/>
          <w:left w:val="nil"/>
          <w:bottom w:val="nil"/>
          <w:right w:val="nil"/>
          <w:between w:val="nil"/>
        </w:pBdr>
        <w:spacing w:before="480" w:line="400" w:lineRule="auto"/>
      </w:pPr>
      <w:bookmarkStart w:id="1" w:name="_heading=h.30j0zll" w:colFirst="0" w:colLast="0"/>
      <w:bookmarkEnd w:id="1"/>
      <w:r>
        <w:rPr>
          <w:rFonts w:ascii="Arial" w:eastAsia="Arial" w:hAnsi="Arial" w:cs="Arial"/>
          <w:color w:val="00AFF0"/>
          <w:sz w:val="42"/>
          <w:szCs w:val="42"/>
        </w:rPr>
        <w:t xml:space="preserve"> Legal framework </w:t>
      </w:r>
    </w:p>
    <w:p w14:paraId="4A4EE434"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4F95700A" w14:textId="77777777" w:rsidR="00680B65" w:rsidRDefault="00781923">
      <w:pPr>
        <w:numPr>
          <w:ilvl w:val="1"/>
          <w:numId w:val="3"/>
        </w:numPr>
        <w:pBdr>
          <w:top w:val="nil"/>
          <w:left w:val="nil"/>
          <w:bottom w:val="nil"/>
          <w:right w:val="nil"/>
          <w:between w:val="nil"/>
        </w:pBdr>
        <w:tabs>
          <w:tab w:val="left" w:pos="284"/>
        </w:tabs>
        <w:spacing w:line="250" w:lineRule="auto"/>
        <w:ind w:left="426" w:hanging="426"/>
      </w:pPr>
      <w:r>
        <w:rPr>
          <w:rFonts w:ascii="Arial" w:eastAsia="Arial" w:hAnsi="Arial" w:cs="Arial"/>
          <w:color w:val="000000"/>
          <w:sz w:val="20"/>
          <w:szCs w:val="20"/>
        </w:rPr>
        <w:t>This policy has due regard to legislation including, but not limited to, the following:</w:t>
      </w:r>
    </w:p>
    <w:p w14:paraId="32F7FE9C"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Protection of Freedoms Act 2012</w:t>
      </w:r>
    </w:p>
    <w:p w14:paraId="6EEF6B61"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UK General Data Protection Regulation</w:t>
      </w:r>
    </w:p>
    <w:p w14:paraId="71F757BB"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Data Protection Act 2018</w:t>
      </w:r>
    </w:p>
    <w:p w14:paraId="38ED8590"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Freedom of Information Act 2000</w:t>
      </w:r>
    </w:p>
    <w:p w14:paraId="0B29BD0F"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Education (Pupil Information) (England) Regulations 2005 (as amended in 2016)</w:t>
      </w:r>
    </w:p>
    <w:p w14:paraId="5B469076"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Freedom of Information and Data Protection (Appropriate Limit and Fees) Regulations 2004</w:t>
      </w:r>
    </w:p>
    <w:p w14:paraId="3D20D88F"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School Standards and Framework Act 1998</w:t>
      </w:r>
    </w:p>
    <w:p w14:paraId="3020A9B0"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Children Act 1989</w:t>
      </w:r>
    </w:p>
    <w:p w14:paraId="701A8034"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Children Act 2004</w:t>
      </w:r>
    </w:p>
    <w:p w14:paraId="43B53EBB" w14:textId="77777777" w:rsidR="00680B65" w:rsidRDefault="00781923">
      <w:pPr>
        <w:numPr>
          <w:ilvl w:val="0"/>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The Equality Act 2010</w:t>
      </w:r>
    </w:p>
    <w:p w14:paraId="1B345EE2"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4328BA80" w14:textId="77777777" w:rsidR="00680B65" w:rsidRDefault="00781923">
      <w:pPr>
        <w:numPr>
          <w:ilvl w:val="1"/>
          <w:numId w:val="3"/>
        </w:numPr>
        <w:pBdr>
          <w:top w:val="nil"/>
          <w:left w:val="nil"/>
          <w:bottom w:val="nil"/>
          <w:right w:val="nil"/>
          <w:between w:val="nil"/>
        </w:pBdr>
        <w:tabs>
          <w:tab w:val="left" w:pos="284"/>
        </w:tabs>
        <w:spacing w:line="250" w:lineRule="auto"/>
        <w:ind w:left="426" w:hanging="426"/>
      </w:pPr>
      <w:r>
        <w:rPr>
          <w:rFonts w:ascii="Arial" w:eastAsia="Arial" w:hAnsi="Arial" w:cs="Arial"/>
          <w:color w:val="000000"/>
          <w:sz w:val="20"/>
          <w:szCs w:val="20"/>
        </w:rPr>
        <w:t>This policy has been created with regard to the following statutory and non-statutory guidance:</w:t>
      </w:r>
    </w:p>
    <w:p w14:paraId="0C879566" w14:textId="77777777" w:rsidR="00680B65" w:rsidRDefault="00781923">
      <w:pPr>
        <w:numPr>
          <w:ilvl w:val="0"/>
          <w:numId w:val="2"/>
        </w:numPr>
        <w:pBdr>
          <w:top w:val="nil"/>
          <w:left w:val="nil"/>
          <w:bottom w:val="nil"/>
          <w:right w:val="nil"/>
          <w:between w:val="nil"/>
        </w:pBdr>
        <w:tabs>
          <w:tab w:val="left" w:pos="284"/>
        </w:tabs>
        <w:spacing w:before="240" w:line="280" w:lineRule="auto"/>
      </w:pPr>
      <w:r>
        <w:rPr>
          <w:rFonts w:ascii="Arial" w:eastAsia="Arial" w:hAnsi="Arial" w:cs="Arial"/>
          <w:color w:val="000000"/>
          <w:sz w:val="20"/>
          <w:szCs w:val="20"/>
        </w:rPr>
        <w:t>Amended surveillance camera code of practice 2021</w:t>
      </w:r>
    </w:p>
    <w:p w14:paraId="487B15D0"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ICO (2022) ‘Guide to the UK General Data Protection Regulation (UK GDPR)’</w:t>
      </w:r>
    </w:p>
    <w:p w14:paraId="756F89EA" w14:textId="23DF52F5" w:rsidR="00680B65" w:rsidRPr="009E758E" w:rsidRDefault="00781923" w:rsidP="009E758E">
      <w:pPr>
        <w:numPr>
          <w:ilvl w:val="0"/>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 xml:space="preserve">ICO (2017) ‘In the picture: A data protection code of practice for surveillance cameras and personal information’ </w:t>
      </w:r>
    </w:p>
    <w:p w14:paraId="530ACA5F" w14:textId="77777777" w:rsidR="00680B65" w:rsidRDefault="00781923">
      <w:pPr>
        <w:keepNext/>
        <w:numPr>
          <w:ilvl w:val="0"/>
          <w:numId w:val="3"/>
        </w:numPr>
        <w:pBdr>
          <w:top w:val="nil"/>
          <w:left w:val="nil"/>
          <w:bottom w:val="nil"/>
          <w:right w:val="nil"/>
          <w:between w:val="nil"/>
        </w:pBdr>
        <w:spacing w:before="480" w:line="400" w:lineRule="auto"/>
      </w:pPr>
      <w:bookmarkStart w:id="2" w:name="_heading=h.1fob9te" w:colFirst="0" w:colLast="0"/>
      <w:bookmarkEnd w:id="2"/>
      <w:r>
        <w:rPr>
          <w:rFonts w:ascii="Arial" w:eastAsia="Arial" w:hAnsi="Arial" w:cs="Arial"/>
          <w:color w:val="00AFF0"/>
          <w:sz w:val="42"/>
          <w:szCs w:val="42"/>
        </w:rPr>
        <w:lastRenderedPageBreak/>
        <w:t xml:space="preserve"> Definitions </w:t>
      </w:r>
    </w:p>
    <w:p w14:paraId="60027BCC"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For the purpose of this policy a set of definitions will be outlined, in accordance with the surveillance code of conduct:</w:t>
      </w:r>
    </w:p>
    <w:p w14:paraId="5A54206B" w14:textId="77777777" w:rsidR="00680B65" w:rsidRDefault="00781923">
      <w:pPr>
        <w:numPr>
          <w:ilvl w:val="0"/>
          <w:numId w:val="2"/>
        </w:numPr>
        <w:pBdr>
          <w:top w:val="nil"/>
          <w:left w:val="nil"/>
          <w:bottom w:val="nil"/>
          <w:right w:val="nil"/>
          <w:between w:val="nil"/>
        </w:pBdr>
        <w:tabs>
          <w:tab w:val="left" w:pos="284"/>
        </w:tabs>
        <w:spacing w:before="240"/>
      </w:pPr>
      <w:r>
        <w:rPr>
          <w:rFonts w:ascii="Arial" w:eastAsia="Arial" w:hAnsi="Arial" w:cs="Arial"/>
          <w:color w:val="000000"/>
          <w:sz w:val="20"/>
          <w:szCs w:val="20"/>
        </w:rPr>
        <w:t xml:space="preserve">Surveillance – monitoring the movements and behaviour of individuals; this can include video, audio or live footage. For the purpose of this policy only video and audio footage will be applicable. </w:t>
      </w:r>
    </w:p>
    <w:p w14:paraId="686C8482" w14:textId="77777777" w:rsidR="00680B65" w:rsidRDefault="00781923">
      <w:pPr>
        <w:numPr>
          <w:ilvl w:val="0"/>
          <w:numId w:val="2"/>
        </w:numPr>
        <w:pBdr>
          <w:top w:val="nil"/>
          <w:left w:val="nil"/>
          <w:bottom w:val="nil"/>
          <w:right w:val="nil"/>
          <w:between w:val="nil"/>
        </w:pBdr>
        <w:tabs>
          <w:tab w:val="left" w:pos="284"/>
        </w:tabs>
      </w:pPr>
      <w:r>
        <w:rPr>
          <w:rFonts w:ascii="Arial" w:eastAsia="Arial" w:hAnsi="Arial" w:cs="Arial"/>
          <w:color w:val="000000"/>
          <w:sz w:val="20"/>
          <w:szCs w:val="20"/>
        </w:rPr>
        <w:t>Overt surveillance – any use of surveillance for which authority does not fall under the Regulation of Investigatory Powers Act 2000.</w:t>
      </w:r>
    </w:p>
    <w:p w14:paraId="26244EB0" w14:textId="77777777" w:rsidR="00680B65" w:rsidRDefault="00781923">
      <w:pPr>
        <w:numPr>
          <w:ilvl w:val="0"/>
          <w:numId w:val="2"/>
        </w:numPr>
        <w:pBdr>
          <w:top w:val="nil"/>
          <w:left w:val="nil"/>
          <w:bottom w:val="nil"/>
          <w:right w:val="nil"/>
          <w:between w:val="nil"/>
        </w:pBdr>
        <w:tabs>
          <w:tab w:val="left" w:pos="284"/>
        </w:tabs>
        <w:spacing w:after="250"/>
      </w:pPr>
      <w:r>
        <w:rPr>
          <w:rFonts w:ascii="Arial" w:eastAsia="Arial" w:hAnsi="Arial" w:cs="Arial"/>
          <w:color w:val="000000"/>
          <w:sz w:val="20"/>
          <w:szCs w:val="20"/>
        </w:rPr>
        <w:t xml:space="preserve">Covert surveillance – any use of surveillance which is intentionally not shared with the subjects it is recording. Subjects will not be informed of such surveillance. </w:t>
      </w:r>
    </w:p>
    <w:p w14:paraId="59EB7926"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The Trust does not condone the use of covert surveillance when monitoring the academy’s staff, pupils and/or volunteers. </w:t>
      </w:r>
    </w:p>
    <w:p w14:paraId="39937E06"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Any overt surveillance footage will be clearly signposted around the academy. </w:t>
      </w:r>
    </w:p>
    <w:p w14:paraId="6A567023" w14:textId="77777777" w:rsidR="00680B65" w:rsidRDefault="00781923">
      <w:pPr>
        <w:keepNext/>
        <w:numPr>
          <w:ilvl w:val="0"/>
          <w:numId w:val="3"/>
        </w:numPr>
        <w:pBdr>
          <w:top w:val="nil"/>
          <w:left w:val="nil"/>
          <w:bottom w:val="nil"/>
          <w:right w:val="nil"/>
          <w:between w:val="nil"/>
        </w:pBdr>
        <w:spacing w:before="480" w:line="400" w:lineRule="auto"/>
      </w:pPr>
      <w:bookmarkStart w:id="3" w:name="_heading=h.3znysh7" w:colFirst="0" w:colLast="0"/>
      <w:bookmarkEnd w:id="3"/>
      <w:r>
        <w:rPr>
          <w:rFonts w:ascii="Arial" w:eastAsia="Arial" w:hAnsi="Arial" w:cs="Arial"/>
          <w:color w:val="00AFF0"/>
          <w:sz w:val="42"/>
          <w:szCs w:val="42"/>
        </w:rPr>
        <w:t xml:space="preserve"> Roles and responsibilities </w:t>
      </w:r>
    </w:p>
    <w:p w14:paraId="1118E541"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Ormiston Academies Trust, as the corporate body, is the data controller. The CEO of the Trust therefore has overall responsibility for ensuring that records are maintained, including security and access arrangements in accordance with regulations, however this will be delegated to Principals.</w:t>
      </w:r>
    </w:p>
    <w:p w14:paraId="031FAFBB"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  The Data Protection Officer for the Trust is responsible for providing advice and guidance on any potential risks to the rights and freedoms of individuals</w:t>
      </w:r>
    </w:p>
    <w:p w14:paraId="71A5467D"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The Data Protection Lead deals with the day-to-day matters relating to data protection </w:t>
      </w:r>
    </w:p>
    <w:p w14:paraId="6C8E1408"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21A379F5" w14:textId="77777777" w:rsidR="00680B65" w:rsidRDefault="00781923">
      <w:pPr>
        <w:keepNext/>
        <w:numPr>
          <w:ilvl w:val="0"/>
          <w:numId w:val="3"/>
        </w:numPr>
        <w:pBdr>
          <w:top w:val="nil"/>
          <w:left w:val="nil"/>
          <w:bottom w:val="nil"/>
          <w:right w:val="nil"/>
          <w:between w:val="nil"/>
        </w:pBdr>
        <w:spacing w:before="480" w:line="400" w:lineRule="auto"/>
      </w:pPr>
      <w:bookmarkStart w:id="4" w:name="_heading=h.2et92p0" w:colFirst="0" w:colLast="0"/>
      <w:bookmarkEnd w:id="4"/>
      <w:r>
        <w:rPr>
          <w:rFonts w:ascii="Arial" w:eastAsia="Arial" w:hAnsi="Arial" w:cs="Arial"/>
          <w:color w:val="00AFF0"/>
          <w:sz w:val="42"/>
          <w:szCs w:val="42"/>
        </w:rPr>
        <w:t xml:space="preserve"> Purpose and justification </w:t>
      </w:r>
    </w:p>
    <w:p w14:paraId="178A7A02"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purpose of CCTV monitoring is to deter crime and to protect the safety and property of the academy. Safety and security purposes include, but are not limited to:</w:t>
      </w:r>
    </w:p>
    <w:p w14:paraId="36775593"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Protection of individuals, including students, staff and visitors;</w:t>
      </w:r>
    </w:p>
    <w:p w14:paraId="1B1AC0BF"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Protection of academy-owned and/or operated property and buildings, including equipment, building perimeters, entrances and exits, lobbies and corridors, and internal spaces;</w:t>
      </w:r>
    </w:p>
    <w:p w14:paraId="6C6118C8"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Verification of alarms and access control systems;</w:t>
      </w:r>
    </w:p>
    <w:p w14:paraId="64008FBD"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lastRenderedPageBreak/>
        <w:t>Patrol of common areas and areas accessible to the public</w:t>
      </w:r>
    </w:p>
    <w:p w14:paraId="049732D6"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Investigation of criminal activity, safeguarding incidents and serious disciplinary activity. </w:t>
      </w:r>
    </w:p>
    <w:p w14:paraId="3785E1CE"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lawful bases we rely on to process CCTV footage are:</w:t>
      </w:r>
    </w:p>
    <w:p w14:paraId="2634802B"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xml:space="preserve"> Article 6 (1) (e) Processing is necessary to perform a task in the public interest or for our official functions, and the task or function has a clear basis in law. Our basis in law is set out in:</w:t>
      </w:r>
    </w:p>
    <w:p w14:paraId="4725AD6A"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Section 175 of the Education Act 2002</w:t>
      </w:r>
    </w:p>
    <w:p w14:paraId="0B7A9367"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the Education (Independent School Standards) Regulations 2014</w:t>
      </w:r>
    </w:p>
    <w:p w14:paraId="78758C5D"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the Non-Maintained Special Schools (England) Regulations 2015</w:t>
      </w:r>
    </w:p>
    <w:p w14:paraId="5096C398"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xml:space="preserve">- the Education and Training (Welfare of Children) Act 2021 </w:t>
      </w:r>
    </w:p>
    <w:p w14:paraId="42DA8924"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Keeping Children Safe in Education 2021</w:t>
      </w:r>
    </w:p>
    <w:p w14:paraId="54CC0BA2"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 the Health and Safety at Work etc Act 1974</w:t>
      </w:r>
    </w:p>
    <w:p w14:paraId="32E732B9" w14:textId="77777777" w:rsidR="00680B65" w:rsidRDefault="00680B65">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p>
    <w:p w14:paraId="6A91BA1F" w14:textId="77777777" w:rsidR="00680B65" w:rsidRDefault="00781923">
      <w:pPr>
        <w:pBdr>
          <w:top w:val="nil"/>
          <w:left w:val="nil"/>
          <w:bottom w:val="nil"/>
          <w:right w:val="nil"/>
          <w:between w:val="nil"/>
        </w:pBdr>
        <w:tabs>
          <w:tab w:val="left" w:pos="284"/>
        </w:tabs>
        <w:spacing w:line="250" w:lineRule="auto"/>
        <w:ind w:left="567"/>
        <w:rPr>
          <w:rFonts w:ascii="Arial" w:eastAsia="Arial" w:hAnsi="Arial" w:cs="Arial"/>
          <w:color w:val="000000"/>
          <w:sz w:val="20"/>
          <w:szCs w:val="20"/>
        </w:rPr>
      </w:pPr>
      <w:r>
        <w:rPr>
          <w:rFonts w:ascii="Arial" w:eastAsia="Arial" w:hAnsi="Arial" w:cs="Arial"/>
          <w:color w:val="000000"/>
          <w:sz w:val="20"/>
          <w:szCs w:val="20"/>
        </w:rPr>
        <w:t>Article 6 (1) (f) the processing is necessary for our legitimate interests unless there is a good reason to protect the individual’s personal data which overrides those legitimate interests</w:t>
      </w:r>
    </w:p>
    <w:p w14:paraId="739E2C12"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160DB590" w14:textId="77777777" w:rsidR="00680B65" w:rsidRDefault="00781923">
      <w:pPr>
        <w:keepNext/>
        <w:numPr>
          <w:ilvl w:val="0"/>
          <w:numId w:val="3"/>
        </w:numPr>
        <w:pBdr>
          <w:top w:val="nil"/>
          <w:left w:val="nil"/>
          <w:bottom w:val="nil"/>
          <w:right w:val="nil"/>
          <w:between w:val="nil"/>
        </w:pBdr>
        <w:spacing w:before="480" w:after="120" w:line="400" w:lineRule="auto"/>
      </w:pPr>
      <w:bookmarkStart w:id="5" w:name="_heading=h.tyjcwt" w:colFirst="0" w:colLast="0"/>
      <w:bookmarkEnd w:id="5"/>
      <w:r>
        <w:rPr>
          <w:rFonts w:ascii="Arial" w:eastAsia="Arial" w:hAnsi="Arial" w:cs="Arial"/>
          <w:color w:val="00AFF0"/>
          <w:sz w:val="42"/>
          <w:szCs w:val="42"/>
        </w:rPr>
        <w:t xml:space="preserve">Protocols </w:t>
      </w:r>
    </w:p>
    <w:p w14:paraId="26FB1514"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surveillance system will be registered with the ICO in line with data protection legislation.</w:t>
      </w:r>
    </w:p>
    <w:p w14:paraId="096469D9"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surveillance system is a closed system which must not have the option to record sound enabled</w:t>
      </w:r>
    </w:p>
    <w:p w14:paraId="6C3D6B8B"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Warning signs have been placed throughout the premises where the surveillance system is active, as mandated by the ICO’s Code of Practice. See section 7 for additional information.</w:t>
      </w:r>
    </w:p>
    <w:p w14:paraId="0B5398CD"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surveillance system has been designed for maximum effectiveness and efficiency; however, the academies cannot guarantee that every incident will be detected or covered and ‘blindspots’ may exist.</w:t>
      </w:r>
    </w:p>
    <w:p w14:paraId="2119BA21"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The surveillance system will not be trained on individuals unless an immediate response to an incident is required.</w:t>
      </w:r>
    </w:p>
    <w:p w14:paraId="73064CAA" w14:textId="77777777" w:rsidR="00680B65" w:rsidRDefault="00781923">
      <w:pPr>
        <w:numPr>
          <w:ilvl w:val="1"/>
          <w:numId w:val="3"/>
        </w:numPr>
        <w:pBdr>
          <w:top w:val="nil"/>
          <w:left w:val="nil"/>
          <w:bottom w:val="nil"/>
          <w:right w:val="nil"/>
          <w:between w:val="nil"/>
        </w:pBdr>
        <w:tabs>
          <w:tab w:val="left" w:pos="284"/>
        </w:tabs>
        <w:spacing w:before="240" w:line="250" w:lineRule="auto"/>
        <w:ind w:left="426" w:hanging="426"/>
      </w:pPr>
      <w:r>
        <w:rPr>
          <w:rFonts w:ascii="Arial" w:eastAsia="Arial" w:hAnsi="Arial" w:cs="Arial"/>
          <w:color w:val="000000"/>
          <w:sz w:val="20"/>
          <w:szCs w:val="20"/>
        </w:rPr>
        <w:t xml:space="preserve">The surveillance system will not be trained on private vehicles or property outside the perimeter of the academy.  </w:t>
      </w:r>
    </w:p>
    <w:p w14:paraId="53B81D4D" w14:textId="77777777" w:rsidR="00680B65" w:rsidRDefault="00781923">
      <w:pPr>
        <w:keepNext/>
        <w:numPr>
          <w:ilvl w:val="0"/>
          <w:numId w:val="3"/>
        </w:numPr>
        <w:pBdr>
          <w:top w:val="nil"/>
          <w:left w:val="nil"/>
          <w:bottom w:val="nil"/>
          <w:right w:val="nil"/>
          <w:between w:val="nil"/>
        </w:pBdr>
        <w:spacing w:before="480" w:after="120" w:line="400" w:lineRule="auto"/>
      </w:pPr>
      <w:bookmarkStart w:id="6" w:name="_heading=h.3dy6vkm" w:colFirst="0" w:colLast="0"/>
      <w:bookmarkEnd w:id="6"/>
      <w:r>
        <w:rPr>
          <w:rFonts w:ascii="Arial" w:eastAsia="Arial" w:hAnsi="Arial" w:cs="Arial"/>
          <w:color w:val="00AFF0"/>
          <w:sz w:val="42"/>
          <w:szCs w:val="42"/>
        </w:rPr>
        <w:t xml:space="preserve">Code of practice </w:t>
      </w:r>
    </w:p>
    <w:p w14:paraId="59490370"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The Trust understands that recording images of identifiable individuals constitutes as processing personal information, so it is done in line with data protection principles. </w:t>
      </w:r>
    </w:p>
    <w:p w14:paraId="6115D22D"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Trust notifies all pupils, staff and visitors of the purpose for collecting surveillance data via a privacy notice which will be displayed on notice boards and on individual academy websites</w:t>
      </w:r>
    </w:p>
    <w:p w14:paraId="1D2CF72B"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lastRenderedPageBreak/>
        <w:t>CCTV cameras are only placed where they do not intrude on anyone’s privacy and are necessary to fulfil their purpose.</w:t>
      </w:r>
    </w:p>
    <w:p w14:paraId="6112F8E5"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All surveillance footage will be kept for up two weeks for security purposes; the principal and the Data Protection Lead are responsible for keeping the records secure and allowing access. </w:t>
      </w:r>
    </w:p>
    <w:p w14:paraId="2FE365F3"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academy has a surveillance system for the purpose of the prevention and detection of crime and the promotion of the health, safety and welfare of staff, pupils and visitors.</w:t>
      </w:r>
    </w:p>
    <w:p w14:paraId="41CADF50"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surveillance and CCTV system is owned by the academy and images from the system are strictly controlled and monitored by authorised personnel only. Please see appendix 1</w:t>
      </w:r>
    </w:p>
    <w:p w14:paraId="1EE5D735"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The academy will ensure that the surveillance and CCTV system is used to create a safer environment for staff, pupils and visitors to the academy, and to ensure that its operation is consistent with the obligations outlined in data protection legislation. </w:t>
      </w:r>
    </w:p>
    <w:p w14:paraId="727DC93E"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surveillance and CCTV system will:</w:t>
      </w:r>
    </w:p>
    <w:p w14:paraId="5E9E4A2E" w14:textId="77777777" w:rsidR="00680B65" w:rsidRDefault="00781923">
      <w:pPr>
        <w:numPr>
          <w:ilvl w:val="0"/>
          <w:numId w:val="2"/>
        </w:numPr>
        <w:pBdr>
          <w:top w:val="nil"/>
          <w:left w:val="nil"/>
          <w:bottom w:val="nil"/>
          <w:right w:val="nil"/>
          <w:between w:val="nil"/>
        </w:pBdr>
        <w:tabs>
          <w:tab w:val="left" w:pos="284"/>
        </w:tabs>
        <w:spacing w:before="240" w:line="280" w:lineRule="auto"/>
      </w:pPr>
      <w:r>
        <w:rPr>
          <w:rFonts w:ascii="Arial" w:eastAsia="Arial" w:hAnsi="Arial" w:cs="Arial"/>
          <w:color w:val="000000"/>
          <w:sz w:val="20"/>
          <w:szCs w:val="20"/>
        </w:rPr>
        <w:t>Be designed to take into account its effect on individuals and their privacy and personal data.</w:t>
      </w:r>
    </w:p>
    <w:p w14:paraId="7990ADE2"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 xml:space="preserve">Be transparent and include a contact point, the DPL, through which people can access information and submit complaints. </w:t>
      </w:r>
    </w:p>
    <w:p w14:paraId="3E6BBBE0"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Have clear responsibility and accountability procedures for images and information collected, held and used.</w:t>
      </w:r>
    </w:p>
    <w:p w14:paraId="4613551E"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 xml:space="preserve">Only keep those images and information for as long as required after six months. </w:t>
      </w:r>
    </w:p>
    <w:p w14:paraId="6EB54A72"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Restrict access to retained images and information with clear rules on who can gain access.</w:t>
      </w:r>
    </w:p>
    <w:p w14:paraId="3BF5DC7E"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Consider all operational, technical and competency standards, relevant to the surveillance and CCTV system and its purpose, and work to meet and maintain those standards in accordance with the law.</w:t>
      </w:r>
    </w:p>
    <w:p w14:paraId="6218A8F6"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Be subject to stringent security measures to safeguard against unauthorised access.</w:t>
      </w:r>
    </w:p>
    <w:p w14:paraId="6716C161"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 xml:space="preserve">Be regularly reviewed and audited to ensure that policies and standards are maintained. </w:t>
      </w:r>
    </w:p>
    <w:p w14:paraId="6F05822C" w14:textId="77777777" w:rsidR="00680B65" w:rsidRDefault="00781923">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Only be used for the purposes for which it is intended, including supporting public safety, the protection of pupils, staff and volunteers, and law enforcement.</w:t>
      </w:r>
    </w:p>
    <w:p w14:paraId="415FCD51" w14:textId="77777777" w:rsidR="00680B65" w:rsidRDefault="00781923">
      <w:pPr>
        <w:numPr>
          <w:ilvl w:val="0"/>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Be accurate and well maintained to ensure information is up-to-date.</w:t>
      </w:r>
    </w:p>
    <w:p w14:paraId="135475AB" w14:textId="77777777" w:rsidR="00680B65" w:rsidRDefault="00781923">
      <w:pPr>
        <w:keepNext/>
        <w:numPr>
          <w:ilvl w:val="0"/>
          <w:numId w:val="3"/>
        </w:numPr>
        <w:pBdr>
          <w:top w:val="nil"/>
          <w:left w:val="nil"/>
          <w:bottom w:val="nil"/>
          <w:right w:val="nil"/>
          <w:between w:val="nil"/>
        </w:pBdr>
        <w:spacing w:before="480" w:after="120" w:line="400" w:lineRule="auto"/>
      </w:pPr>
      <w:bookmarkStart w:id="7" w:name="_heading=h.1t3h5sf" w:colFirst="0" w:colLast="0"/>
      <w:bookmarkEnd w:id="7"/>
      <w:r>
        <w:rPr>
          <w:rFonts w:ascii="Arial" w:eastAsia="Arial" w:hAnsi="Arial" w:cs="Arial"/>
          <w:color w:val="00AFF0"/>
          <w:sz w:val="42"/>
          <w:szCs w:val="42"/>
        </w:rPr>
        <w:t xml:space="preserve"> Right of Access </w:t>
      </w:r>
    </w:p>
    <w:p w14:paraId="2A32E169"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Under the UK GDPR, individuals have the right to obtain confirmation that their personal information is being processed in line with the data protection principles. </w:t>
      </w:r>
    </w:p>
    <w:p w14:paraId="7CFE4D23"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All disks containing images belong to, and remain the property of, the trust.</w:t>
      </w:r>
    </w:p>
    <w:p w14:paraId="42E2294E"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Individuals have the right to submit a Subject Access Request (SAR) to gain access to their personal data in order to verify the lawfulness of the processing.</w:t>
      </w:r>
    </w:p>
    <w:p w14:paraId="79577D42"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lastRenderedPageBreak/>
        <w:t xml:space="preserve">The academy will verify the identity of the person making the request before any information is supplied. </w:t>
      </w:r>
    </w:p>
    <w:p w14:paraId="2C6D4AB5"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A copy of the information will be supplied to the individual free of charge; however, the academy may impose a ‘reasonable fee’ to comply with requests for further copies of the same information. </w:t>
      </w:r>
    </w:p>
    <w:p w14:paraId="77D7D3CC"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Where an SAR has been made electronically, the information will be provided in a commonly used electronic format. </w:t>
      </w:r>
    </w:p>
    <w:p w14:paraId="2DE53558"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Requests by persons outside the academy for viewing or copying disks, or obtaining digital recordings, will be assessed by the principal, who will consult the DPO, on a case-by-case basis with close regard to data protection and freedom of information legislation.</w:t>
      </w:r>
    </w:p>
    <w:p w14:paraId="4D3C2ABD"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Where a request is manifestly unfounded, excessive or repetitive, a reasonable fee could be charged </w:t>
      </w:r>
      <w:r>
        <w:rPr>
          <w:rFonts w:ascii="Arial" w:eastAsia="Arial" w:hAnsi="Arial" w:cs="Arial"/>
          <w:i/>
          <w:color w:val="000000"/>
          <w:sz w:val="20"/>
          <w:szCs w:val="20"/>
        </w:rPr>
        <w:t>however</w:t>
      </w:r>
    </w:p>
    <w:p w14:paraId="1840703A"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Where a request is manifestly unfounded or excessive, the academy holds the right to refuse to respond to the request. The individual will be informed of this decision and the reasoning behind it, as well as their right to complain to the ICO and to a judicial remedy, within one month of the refusal. </w:t>
      </w:r>
    </w:p>
    <w:p w14:paraId="7B1E1332"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All fees will be based on the administrative cost of providing the information. </w:t>
      </w:r>
    </w:p>
    <w:p w14:paraId="4BD352DC"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All requests will be responded to without delay and at the latest, within one calendar month of receipt. </w:t>
      </w:r>
    </w:p>
    <w:p w14:paraId="051E98C5"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01D75EB0"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 xml:space="preserve">In the event that a large quantity of information is being processed about an individual, the academy will ask the individual to specify the information the request is in relation to. </w:t>
      </w:r>
    </w:p>
    <w:p w14:paraId="3E58445A" w14:textId="77777777" w:rsidR="00680B65" w:rsidRDefault="00781923">
      <w:pPr>
        <w:numPr>
          <w:ilvl w:val="2"/>
          <w:numId w:val="3"/>
        </w:numPr>
        <w:pBdr>
          <w:top w:val="nil"/>
          <w:left w:val="nil"/>
          <w:bottom w:val="nil"/>
          <w:right w:val="nil"/>
          <w:between w:val="nil"/>
        </w:pBdr>
        <w:tabs>
          <w:tab w:val="left" w:pos="284"/>
        </w:tabs>
        <w:spacing w:line="250" w:lineRule="auto"/>
        <w:ind w:left="1134" w:hanging="708"/>
      </w:pPr>
      <w:r>
        <w:rPr>
          <w:rFonts w:ascii="Arial" w:eastAsia="Arial" w:hAnsi="Arial" w:cs="Arial"/>
          <w:color w:val="000000"/>
          <w:sz w:val="20"/>
          <w:szCs w:val="20"/>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5B43164D" w14:textId="77777777" w:rsidR="00680B65" w:rsidRDefault="00781923">
      <w:pPr>
        <w:numPr>
          <w:ilvl w:val="2"/>
          <w:numId w:val="3"/>
        </w:numPr>
        <w:pBdr>
          <w:top w:val="nil"/>
          <w:left w:val="nil"/>
          <w:bottom w:val="nil"/>
          <w:right w:val="nil"/>
          <w:between w:val="nil"/>
        </w:pBdr>
        <w:tabs>
          <w:tab w:val="left" w:pos="284"/>
        </w:tabs>
        <w:spacing w:after="250" w:line="250" w:lineRule="auto"/>
        <w:ind w:left="1276" w:hanging="850"/>
      </w:pPr>
      <w:r>
        <w:rPr>
          <w:rFonts w:ascii="Arial" w:eastAsia="Arial" w:hAnsi="Arial" w:cs="Arial"/>
          <w:color w:val="000000"/>
          <w:sz w:val="20"/>
          <w:szCs w:val="20"/>
        </w:rPr>
        <w:t>Releasing the recorded images to third parties will be permitted only in the following limited and prescribed circumstances, and to the extent required or permitted by law:</w:t>
      </w:r>
    </w:p>
    <w:p w14:paraId="37BB5E24" w14:textId="77777777" w:rsidR="00680B65" w:rsidRDefault="00781923">
      <w:pPr>
        <w:numPr>
          <w:ilvl w:val="2"/>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The police – where the images recorded would assist in a specific criminal inquiry</w:t>
      </w:r>
    </w:p>
    <w:p w14:paraId="2A176093" w14:textId="77777777" w:rsidR="00680B65" w:rsidRDefault="00781923">
      <w:pPr>
        <w:numPr>
          <w:ilvl w:val="2"/>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Prosecution agencies – such as the Crown Prosecution Service (CPS)</w:t>
      </w:r>
    </w:p>
    <w:p w14:paraId="5DE0A48B" w14:textId="77777777" w:rsidR="00680B65" w:rsidRDefault="00781923">
      <w:pPr>
        <w:numPr>
          <w:ilvl w:val="2"/>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Relevant legal representatives – such as lawyers and barristers</w:t>
      </w:r>
    </w:p>
    <w:p w14:paraId="0E154ABB" w14:textId="77777777" w:rsidR="00680B65" w:rsidRDefault="00781923">
      <w:pPr>
        <w:numPr>
          <w:ilvl w:val="2"/>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 xml:space="preserve">Persons who have been recorded and whose images have been retained where disclosure is required by virtue of data protection legislation </w:t>
      </w:r>
    </w:p>
    <w:p w14:paraId="61E0A06E"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Requests for access or disclosure will be recorded and the principal will make the final decision as to whether recorded images may be released to persons other than the police.</w:t>
      </w:r>
    </w:p>
    <w:p w14:paraId="01777428" w14:textId="77777777" w:rsidR="00680B65" w:rsidRDefault="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Due to differing timescales for retention of CCTV footage, it may not be possible to provide the requested footage as it may have been overwritten prior to the request being received.</w:t>
      </w:r>
    </w:p>
    <w:p w14:paraId="625CDD48" w14:textId="4C88AC3D" w:rsidR="00781923" w:rsidRPr="00781923" w:rsidRDefault="00781923" w:rsidP="00781923">
      <w:pPr>
        <w:numPr>
          <w:ilvl w:val="1"/>
          <w:numId w:val="3"/>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Data Protection Act 2018 that says a data controller does not have to comply with a SAR, if doing so means disclosing information which identifies another individual, except where the consent of that third party has been obtained OR where it is reasonable to comply without the consent of a third party. This could mean that it is not possible to comply with requests due to the inability to redact images of third parties successfully.</w:t>
      </w:r>
      <w:bookmarkStart w:id="8" w:name="_heading=h.4d34og8" w:colFirst="0" w:colLast="0"/>
      <w:bookmarkEnd w:id="8"/>
    </w:p>
    <w:p w14:paraId="2B464028" w14:textId="2E35D5EE" w:rsidR="00680B65" w:rsidRPr="00781923" w:rsidRDefault="00781923" w:rsidP="00781923">
      <w:pPr>
        <w:pBdr>
          <w:top w:val="nil"/>
          <w:left w:val="nil"/>
          <w:bottom w:val="nil"/>
          <w:right w:val="nil"/>
          <w:between w:val="nil"/>
        </w:pBdr>
        <w:tabs>
          <w:tab w:val="left" w:pos="284"/>
        </w:tabs>
        <w:spacing w:before="240" w:line="250" w:lineRule="auto"/>
      </w:pPr>
      <w:r w:rsidRPr="00781923">
        <w:rPr>
          <w:rFonts w:ascii="Arial" w:eastAsia="Arial" w:hAnsi="Arial" w:cs="Arial"/>
          <w:color w:val="00AFF0"/>
          <w:sz w:val="42"/>
          <w:szCs w:val="42"/>
        </w:rPr>
        <w:lastRenderedPageBreak/>
        <w:t xml:space="preserve">Appendix 1 </w:t>
      </w:r>
    </w:p>
    <w:p w14:paraId="4118191F" w14:textId="77777777" w:rsidR="00680B65" w:rsidRDefault="00781923">
      <w:pPr>
        <w:keepNext/>
        <w:numPr>
          <w:ilvl w:val="0"/>
          <w:numId w:val="3"/>
        </w:numPr>
        <w:pBdr>
          <w:top w:val="nil"/>
          <w:left w:val="nil"/>
          <w:bottom w:val="nil"/>
          <w:right w:val="nil"/>
          <w:between w:val="nil"/>
        </w:pBdr>
        <w:spacing w:before="480" w:line="400" w:lineRule="auto"/>
        <w:ind w:left="360" w:hanging="360"/>
        <w:rPr>
          <w:rFonts w:ascii="Arial" w:eastAsia="Arial" w:hAnsi="Arial" w:cs="Arial"/>
          <w:color w:val="00AFF0"/>
          <w:sz w:val="42"/>
          <w:szCs w:val="42"/>
        </w:rPr>
      </w:pPr>
      <w:bookmarkStart w:id="9" w:name="_heading=h.2s8eyo1" w:colFirst="0" w:colLast="0"/>
      <w:bookmarkEnd w:id="9"/>
      <w:r>
        <w:rPr>
          <w:rFonts w:ascii="Arial" w:eastAsia="Arial" w:hAnsi="Arial" w:cs="Arial"/>
          <w:color w:val="00AFF0"/>
          <w:sz w:val="42"/>
          <w:szCs w:val="42"/>
        </w:rPr>
        <w:t>Roles and Responsibilities</w:t>
      </w:r>
    </w:p>
    <w:p w14:paraId="548884E4" w14:textId="77777777" w:rsidR="00680B65" w:rsidRDefault="00781923">
      <w:pPr>
        <w:numPr>
          <w:ilvl w:val="1"/>
          <w:numId w:val="3"/>
        </w:numPr>
        <w:pBdr>
          <w:top w:val="nil"/>
          <w:left w:val="nil"/>
          <w:bottom w:val="nil"/>
          <w:right w:val="nil"/>
          <w:between w:val="nil"/>
        </w:pBdr>
        <w:tabs>
          <w:tab w:val="left" w:pos="284"/>
        </w:tabs>
        <w:spacing w:before="240" w:after="250" w:line="250" w:lineRule="auto"/>
        <w:ind w:left="426" w:hanging="426"/>
      </w:pPr>
      <w:r>
        <w:rPr>
          <w:rFonts w:ascii="Arial" w:eastAsia="Arial" w:hAnsi="Arial" w:cs="Arial"/>
          <w:color w:val="000000"/>
          <w:sz w:val="20"/>
          <w:szCs w:val="20"/>
        </w:rPr>
        <w:t>The role of the data controller includes:</w:t>
      </w:r>
    </w:p>
    <w:p w14:paraId="145EF560"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Processing surveillance and CCTV footage legally and fairly.</w:t>
      </w:r>
    </w:p>
    <w:p w14:paraId="19F80F7C"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Collecting surveillance and CCTV footage for legitimate reasons and ensuring that it is used accordingly.</w:t>
      </w:r>
    </w:p>
    <w:p w14:paraId="5C76D6F2"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Collecting surveillance and CCTV footage that is relevant, adequate and not excessive in relation to the reason for its collection.</w:t>
      </w:r>
    </w:p>
    <w:p w14:paraId="5620E604"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Ensuring that any surveillance and CCTV footage identifying an individual is not kept for longer than is necessary.</w:t>
      </w:r>
    </w:p>
    <w:p w14:paraId="47251B11"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Protecting footage containing personal data against accidental, unlawful destruction, alteration and disclosure – especially when processing over networks.</w:t>
      </w:r>
    </w:p>
    <w:p w14:paraId="758C3F6D" w14:textId="77777777" w:rsidR="00680B65" w:rsidRDefault="00781923">
      <w:pPr>
        <w:numPr>
          <w:ilvl w:val="1"/>
          <w:numId w:val="3"/>
        </w:numPr>
        <w:pBdr>
          <w:top w:val="nil"/>
          <w:left w:val="nil"/>
          <w:bottom w:val="nil"/>
          <w:right w:val="nil"/>
          <w:between w:val="nil"/>
        </w:pBdr>
        <w:tabs>
          <w:tab w:val="left" w:pos="284"/>
        </w:tabs>
        <w:spacing w:before="240" w:after="250" w:line="250" w:lineRule="auto"/>
        <w:ind w:left="426" w:hanging="426"/>
      </w:pPr>
      <w:r>
        <w:rPr>
          <w:rFonts w:ascii="Arial" w:eastAsia="Arial" w:hAnsi="Arial" w:cs="Arial"/>
          <w:color w:val="000000"/>
          <w:sz w:val="20"/>
          <w:szCs w:val="20"/>
        </w:rPr>
        <w:t>The role of the principal includes:</w:t>
      </w:r>
    </w:p>
    <w:p w14:paraId="206A3A27"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 xml:space="preserve">Meeting with the  relevant project lead to decide where CCTV is needed to justify its means. </w:t>
      </w:r>
    </w:p>
    <w:p w14:paraId="26459FE5"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 xml:space="preserve">Conferring with the DPO with regard to the lawful processing of the surveillance and CCTV footage. </w:t>
      </w:r>
    </w:p>
    <w:p w14:paraId="5813D0BB"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Complete a DPIA to ensure all risk have been identified and mitigated sufficiently</w:t>
      </w:r>
    </w:p>
    <w:p w14:paraId="0B3B8D26"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06A29DE9"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2790A27A"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9.3  The role of the DPO includes:</w:t>
      </w:r>
    </w:p>
    <w:p w14:paraId="72B5E9F3"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47DD01FE"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4.5.1 Monitoring legislation to ensure the academy is using surveillance fairly and lawfully.</w:t>
      </w:r>
    </w:p>
    <w:p w14:paraId="04A24AB7" w14:textId="77777777" w:rsidR="00680B65" w:rsidRDefault="00781923">
      <w:pPr>
        <w:pBdr>
          <w:top w:val="nil"/>
          <w:left w:val="nil"/>
          <w:bottom w:val="nil"/>
          <w:right w:val="nil"/>
          <w:between w:val="nil"/>
        </w:pBdr>
        <w:tabs>
          <w:tab w:val="left" w:pos="284"/>
        </w:tabs>
        <w:spacing w:line="250" w:lineRule="auto"/>
        <w:ind w:left="1134"/>
        <w:rPr>
          <w:rFonts w:ascii="Arial" w:eastAsia="Arial" w:hAnsi="Arial" w:cs="Arial"/>
          <w:color w:val="000000"/>
          <w:sz w:val="20"/>
          <w:szCs w:val="20"/>
        </w:rPr>
      </w:pPr>
      <w:r>
        <w:rPr>
          <w:rFonts w:ascii="Arial" w:eastAsia="Arial" w:hAnsi="Arial" w:cs="Arial"/>
          <w:color w:val="000000"/>
          <w:sz w:val="20"/>
          <w:szCs w:val="20"/>
        </w:rPr>
        <w:t xml:space="preserve">4.5.2 Communicating any changes to legislation with the Trust. </w:t>
      </w:r>
    </w:p>
    <w:p w14:paraId="6118EEFF"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4.5.3 Advising on the appropriate lawful basis for processing CCTV footage</w:t>
      </w:r>
    </w:p>
    <w:p w14:paraId="1495A666"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4.5.4 Assisting with the completion of a DPIA</w:t>
      </w:r>
    </w:p>
    <w:p w14:paraId="4C1D50E6"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4.5.5 Assisting with the completion of a legitimate interests assessment where necessary</w:t>
      </w:r>
    </w:p>
    <w:p w14:paraId="1BB56A17"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19B3A25D"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9.4  The role of the DPL includes:</w:t>
      </w:r>
    </w:p>
    <w:p w14:paraId="1B68917E"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9.4.1 Administering requests for CCTV footage</w:t>
      </w:r>
    </w:p>
    <w:p w14:paraId="15A26219"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9.4.2 Ensuring records of all viewing requests are kept up to date</w:t>
      </w:r>
    </w:p>
    <w:p w14:paraId="119A0BF6" w14:textId="77777777" w:rsidR="00680B65" w:rsidRDefault="00781923">
      <w:pPr>
        <w:pBdr>
          <w:top w:val="nil"/>
          <w:left w:val="nil"/>
          <w:bottom w:val="nil"/>
          <w:right w:val="nil"/>
          <w:between w:val="nil"/>
        </w:pBdr>
        <w:tabs>
          <w:tab w:val="left" w:pos="284"/>
        </w:tabs>
        <w:spacing w:line="25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9.4.3 Ensuring footage is deleted in line with stated retention periods</w:t>
      </w:r>
    </w:p>
    <w:p w14:paraId="5DC99CA7" w14:textId="77777777" w:rsidR="00680B65" w:rsidRDefault="00781923">
      <w:pPr>
        <w:keepNext/>
        <w:numPr>
          <w:ilvl w:val="0"/>
          <w:numId w:val="3"/>
        </w:numPr>
        <w:pBdr>
          <w:top w:val="nil"/>
          <w:left w:val="nil"/>
          <w:bottom w:val="nil"/>
          <w:right w:val="nil"/>
          <w:between w:val="nil"/>
        </w:pBdr>
        <w:spacing w:before="480" w:line="400" w:lineRule="auto"/>
        <w:ind w:left="360" w:hanging="360"/>
        <w:rPr>
          <w:rFonts w:ascii="Arial" w:eastAsia="Arial" w:hAnsi="Arial" w:cs="Arial"/>
          <w:color w:val="00AFF0"/>
          <w:sz w:val="42"/>
          <w:szCs w:val="42"/>
        </w:rPr>
      </w:pPr>
      <w:bookmarkStart w:id="10" w:name="_heading=h.17dp8vu" w:colFirst="0" w:colLast="0"/>
      <w:bookmarkEnd w:id="10"/>
      <w:r>
        <w:rPr>
          <w:rFonts w:ascii="Arial" w:eastAsia="Arial" w:hAnsi="Arial" w:cs="Arial"/>
          <w:color w:val="00AFF0"/>
          <w:sz w:val="42"/>
          <w:szCs w:val="42"/>
        </w:rPr>
        <w:t xml:space="preserve">Signage </w:t>
      </w:r>
    </w:p>
    <w:p w14:paraId="1A8BAD07" w14:textId="77777777" w:rsidR="00680B65" w:rsidRDefault="00781923">
      <w:pPr>
        <w:numPr>
          <w:ilvl w:val="1"/>
          <w:numId w:val="1"/>
        </w:numPr>
        <w:pBdr>
          <w:top w:val="nil"/>
          <w:left w:val="nil"/>
          <w:bottom w:val="nil"/>
          <w:right w:val="nil"/>
          <w:between w:val="nil"/>
        </w:pBdr>
        <w:tabs>
          <w:tab w:val="left" w:pos="284"/>
        </w:tabs>
        <w:spacing w:before="240" w:line="250" w:lineRule="auto"/>
      </w:pPr>
      <w:r>
        <w:rPr>
          <w:rFonts w:ascii="Arial" w:eastAsia="Arial" w:hAnsi="Arial" w:cs="Arial"/>
          <w:color w:val="000000"/>
          <w:sz w:val="20"/>
          <w:szCs w:val="20"/>
        </w:rPr>
        <w:t>The ICO confirm that for academies to ensure their CCTV in operation signs are GDPR compliant, they should:</w:t>
      </w:r>
    </w:p>
    <w:p w14:paraId="7B79B0C5" w14:textId="77777777" w:rsidR="00680B65" w:rsidRDefault="00781923">
      <w:pPr>
        <w:numPr>
          <w:ilvl w:val="2"/>
          <w:numId w:val="3"/>
        </w:numPr>
        <w:pBdr>
          <w:top w:val="nil"/>
          <w:left w:val="nil"/>
          <w:bottom w:val="nil"/>
          <w:right w:val="nil"/>
          <w:between w:val="nil"/>
        </w:pBdr>
        <w:tabs>
          <w:tab w:val="left" w:pos="284"/>
        </w:tabs>
        <w:spacing w:before="240" w:line="250" w:lineRule="auto"/>
        <w:ind w:left="993"/>
      </w:pPr>
      <w:r>
        <w:rPr>
          <w:rFonts w:ascii="Arial" w:eastAsia="Arial" w:hAnsi="Arial" w:cs="Arial"/>
          <w:color w:val="000000"/>
          <w:sz w:val="20"/>
          <w:szCs w:val="20"/>
        </w:rPr>
        <w:lastRenderedPageBreak/>
        <w:t>Ensure signage is clear and visible, e.g. outdoor signs are not covered by overhanging branches.</w:t>
      </w:r>
    </w:p>
    <w:p w14:paraId="067F5D7F"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Ensure signage is an appropriate size, e.g. if the CCTV is located near a drop off point it needs to be big enough for driver to see it from inside a car.</w:t>
      </w:r>
    </w:p>
    <w:p w14:paraId="5F328237"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Ensure, if it captures images outside the academy’s site, signs are clearly displayed for pedestrians.</w:t>
      </w:r>
    </w:p>
    <w:p w14:paraId="2FBA50D9" w14:textId="77777777" w:rsidR="00680B65" w:rsidRDefault="00781923">
      <w:pPr>
        <w:numPr>
          <w:ilvl w:val="2"/>
          <w:numId w:val="3"/>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Ensure staff know who to talk to if they get asked about the images captured on CCTV.</w:t>
      </w:r>
    </w:p>
    <w:p w14:paraId="19BC58A5" w14:textId="77777777" w:rsidR="00680B65" w:rsidRDefault="00781923">
      <w:pPr>
        <w:numPr>
          <w:ilvl w:val="1"/>
          <w:numId w:val="1"/>
        </w:numPr>
        <w:pBdr>
          <w:top w:val="nil"/>
          <w:left w:val="nil"/>
          <w:bottom w:val="nil"/>
          <w:right w:val="nil"/>
          <w:between w:val="nil"/>
        </w:pBdr>
        <w:tabs>
          <w:tab w:val="left" w:pos="284"/>
        </w:tabs>
        <w:spacing w:before="240" w:line="250" w:lineRule="auto"/>
      </w:pPr>
      <w:r>
        <w:rPr>
          <w:rFonts w:ascii="Arial" w:eastAsia="Arial" w:hAnsi="Arial" w:cs="Arial"/>
          <w:color w:val="000000"/>
          <w:sz w:val="20"/>
          <w:szCs w:val="20"/>
        </w:rPr>
        <w:t>Furthermore, when creating CCTV in operation signs, the wording used must include:</w:t>
      </w:r>
    </w:p>
    <w:p w14:paraId="69A1742D" w14:textId="77777777" w:rsidR="00680B65" w:rsidRDefault="00781923">
      <w:pPr>
        <w:numPr>
          <w:ilvl w:val="2"/>
          <w:numId w:val="1"/>
        </w:numPr>
        <w:pBdr>
          <w:top w:val="nil"/>
          <w:left w:val="nil"/>
          <w:bottom w:val="nil"/>
          <w:right w:val="nil"/>
          <w:between w:val="nil"/>
        </w:pBdr>
        <w:tabs>
          <w:tab w:val="left" w:pos="284"/>
        </w:tabs>
        <w:spacing w:before="240" w:line="250" w:lineRule="auto"/>
        <w:ind w:left="993"/>
      </w:pPr>
      <w:r>
        <w:rPr>
          <w:rFonts w:ascii="Arial" w:eastAsia="Arial" w:hAnsi="Arial" w:cs="Arial"/>
          <w:color w:val="000000"/>
          <w:sz w:val="20"/>
          <w:szCs w:val="20"/>
        </w:rPr>
        <w:t>The details of the organisation operating the system.</w:t>
      </w:r>
    </w:p>
    <w:p w14:paraId="71F2D210" w14:textId="77777777" w:rsidR="00680B65" w:rsidRDefault="00781923">
      <w:pPr>
        <w:numPr>
          <w:ilvl w:val="2"/>
          <w:numId w:val="1"/>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The purpose of its use, e.g. crime prevention.</w:t>
      </w:r>
    </w:p>
    <w:p w14:paraId="0B71A95A" w14:textId="77777777" w:rsidR="00680B65" w:rsidRDefault="00781923">
      <w:pPr>
        <w:numPr>
          <w:ilvl w:val="2"/>
          <w:numId w:val="1"/>
        </w:numPr>
        <w:pBdr>
          <w:top w:val="nil"/>
          <w:left w:val="nil"/>
          <w:bottom w:val="nil"/>
          <w:right w:val="nil"/>
          <w:between w:val="nil"/>
        </w:pBdr>
        <w:tabs>
          <w:tab w:val="left" w:pos="284"/>
        </w:tabs>
        <w:spacing w:line="250" w:lineRule="auto"/>
        <w:ind w:left="993"/>
      </w:pPr>
      <w:r>
        <w:rPr>
          <w:rFonts w:ascii="Arial" w:eastAsia="Arial" w:hAnsi="Arial" w:cs="Arial"/>
          <w:color w:val="000000"/>
          <w:sz w:val="20"/>
          <w:szCs w:val="20"/>
        </w:rPr>
        <w:t>Who to contact if individuals have any enquires pertaining to the images being captured by the CCTV, e.g. the data protection officer (DPO) or principal.</w:t>
      </w:r>
    </w:p>
    <w:p w14:paraId="227A86C9" w14:textId="77777777" w:rsidR="00680B65" w:rsidRDefault="00781923">
      <w:pPr>
        <w:keepNext/>
        <w:numPr>
          <w:ilvl w:val="0"/>
          <w:numId w:val="1"/>
        </w:numPr>
        <w:pBdr>
          <w:top w:val="nil"/>
          <w:left w:val="nil"/>
          <w:bottom w:val="nil"/>
          <w:right w:val="nil"/>
          <w:between w:val="nil"/>
        </w:pBdr>
        <w:spacing w:before="480" w:after="120" w:line="400" w:lineRule="auto"/>
        <w:ind w:left="360" w:hanging="360"/>
      </w:pPr>
      <w:bookmarkStart w:id="11" w:name="_heading=h.3rdcrjn" w:colFirst="0" w:colLast="0"/>
      <w:bookmarkEnd w:id="11"/>
      <w:r>
        <w:rPr>
          <w:rFonts w:ascii="Arial" w:eastAsia="Arial" w:hAnsi="Arial" w:cs="Arial"/>
          <w:color w:val="00AFF0"/>
          <w:sz w:val="42"/>
          <w:szCs w:val="42"/>
        </w:rPr>
        <w:t xml:space="preserve">Security </w:t>
      </w:r>
    </w:p>
    <w:p w14:paraId="5191A37C"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Access to the surveillance system, software and data will be strictly limited to authorised operators and will be password protected.</w:t>
      </w:r>
    </w:p>
    <w:p w14:paraId="5B39BD69"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main control facility is kept secure and locked when not in use.</w:t>
      </w:r>
    </w:p>
    <w:p w14:paraId="7B4B44C5"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Surveillance and CCTV systems will not be intrusive. </w:t>
      </w:r>
    </w:p>
    <w:p w14:paraId="119A30B5"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Any unnecessary footage captured will be securely deleted from the academy’s system.</w:t>
      </w:r>
    </w:p>
    <w:p w14:paraId="634B3C09"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Any cameras that present faults will be repaired as soon as possible to avoid any risk of a data breach.</w:t>
      </w:r>
    </w:p>
    <w:p w14:paraId="584B0C85"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bookmarkStart w:id="12" w:name="_heading=h.26in1rg" w:colFirst="0" w:colLast="0"/>
      <w:bookmarkEnd w:id="12"/>
      <w:r>
        <w:rPr>
          <w:rFonts w:ascii="Arial" w:eastAsia="Arial" w:hAnsi="Arial" w:cs="Arial"/>
          <w:color w:val="000000"/>
          <w:sz w:val="20"/>
          <w:szCs w:val="20"/>
        </w:rPr>
        <w:t xml:space="preserve">There are no displays for the internal cameras </w:t>
      </w:r>
    </w:p>
    <w:p w14:paraId="522C2FB2"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The ICO surveillance checklist will be completed annually and kept on file</w:t>
      </w:r>
    </w:p>
    <w:p w14:paraId="042E904A"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When CCTV is viewed, downloaded or extracted from the system, a record will be made in the CCTV log which details time, date, reason, who the footage was shared with and in what format it was provided.</w:t>
      </w:r>
    </w:p>
    <w:p w14:paraId="09622B72" w14:textId="77777777" w:rsidR="00680B65" w:rsidRDefault="00680B65">
      <w:pPr>
        <w:pBdr>
          <w:top w:val="nil"/>
          <w:left w:val="nil"/>
          <w:bottom w:val="nil"/>
          <w:right w:val="nil"/>
          <w:between w:val="nil"/>
        </w:pBdr>
        <w:tabs>
          <w:tab w:val="left" w:pos="284"/>
        </w:tabs>
        <w:spacing w:line="250" w:lineRule="auto"/>
        <w:rPr>
          <w:rFonts w:ascii="Arial" w:eastAsia="Arial" w:hAnsi="Arial" w:cs="Arial"/>
          <w:color w:val="000000"/>
          <w:sz w:val="20"/>
          <w:szCs w:val="20"/>
        </w:rPr>
      </w:pPr>
    </w:p>
    <w:p w14:paraId="16296F9C" w14:textId="77777777" w:rsidR="00680B65" w:rsidRDefault="00781923">
      <w:pPr>
        <w:keepNext/>
        <w:numPr>
          <w:ilvl w:val="0"/>
          <w:numId w:val="1"/>
        </w:numPr>
        <w:pBdr>
          <w:top w:val="nil"/>
          <w:left w:val="nil"/>
          <w:bottom w:val="nil"/>
          <w:right w:val="nil"/>
          <w:between w:val="nil"/>
        </w:pBdr>
        <w:spacing w:before="480" w:after="120" w:line="400" w:lineRule="auto"/>
        <w:ind w:left="360" w:hanging="360"/>
      </w:pPr>
      <w:bookmarkStart w:id="13" w:name="_heading=h.lnxbz9" w:colFirst="0" w:colLast="0"/>
      <w:bookmarkEnd w:id="13"/>
      <w:r>
        <w:rPr>
          <w:rFonts w:ascii="Arial" w:eastAsia="Arial" w:hAnsi="Arial" w:cs="Arial"/>
          <w:color w:val="00AFF0"/>
          <w:sz w:val="42"/>
          <w:szCs w:val="42"/>
        </w:rPr>
        <w:t xml:space="preserve">Privacy by design </w:t>
      </w:r>
    </w:p>
    <w:p w14:paraId="4EAB7A2E"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The use of surveillance cameras and CCTV will be critically analysed using a Data Protection Impact Assessment (DPIA), in consultation with the DPO. </w:t>
      </w:r>
    </w:p>
    <w:p w14:paraId="237B0DA1"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lastRenderedPageBreak/>
        <w:t xml:space="preserve">A DPIA will be carried out prior to the installation of any new surveillance and CCTV system. </w:t>
      </w:r>
    </w:p>
    <w:p w14:paraId="42C6A7F0"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If the DPIA reveals any potential security risks or other data protection issues, the academy will ensure they have provisions in place to overcome these issues.</w:t>
      </w:r>
    </w:p>
    <w:p w14:paraId="5A2582D8"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Where the academy identifies a high risk to an individual’s interests, and it cannot be overcome, the academy will consult the ICO before they use CCTV, and the academy will act on the ICO’s advice. </w:t>
      </w:r>
    </w:p>
    <w:p w14:paraId="6C197E72"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The academy will ensure that the installation of the surveillance and CCTV systems will always justify its means. </w:t>
      </w:r>
    </w:p>
    <w:p w14:paraId="2914BD6C"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 xml:space="preserve">If the use of a surveillance and CCTV system is too privacy intrusive, the academy will seek alternative provision. </w:t>
      </w:r>
    </w:p>
    <w:p w14:paraId="1BB3A231"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p w14:paraId="5561EFFE" w14:textId="77777777" w:rsidR="00680B65" w:rsidRDefault="00781923">
      <w:pPr>
        <w:keepNext/>
        <w:numPr>
          <w:ilvl w:val="0"/>
          <w:numId w:val="1"/>
        </w:numPr>
        <w:pBdr>
          <w:top w:val="nil"/>
          <w:left w:val="nil"/>
          <w:bottom w:val="nil"/>
          <w:right w:val="nil"/>
          <w:between w:val="nil"/>
        </w:pBdr>
        <w:spacing w:before="480" w:after="120" w:line="400" w:lineRule="auto"/>
      </w:pPr>
      <w:bookmarkStart w:id="14" w:name="_heading=h.35nkun2" w:colFirst="0" w:colLast="0"/>
      <w:bookmarkEnd w:id="14"/>
      <w:r>
        <w:rPr>
          <w:rFonts w:ascii="Arial" w:eastAsia="Arial" w:hAnsi="Arial" w:cs="Arial"/>
          <w:color w:val="00AFF0"/>
          <w:sz w:val="42"/>
          <w:szCs w:val="42"/>
        </w:rPr>
        <w:t xml:space="preserve">Access </w:t>
      </w:r>
    </w:p>
    <w:p w14:paraId="2940B3F9" w14:textId="77777777" w:rsidR="00680B65" w:rsidRDefault="00781923">
      <w:pPr>
        <w:numPr>
          <w:ilvl w:val="1"/>
          <w:numId w:val="1"/>
        </w:numPr>
        <w:pBdr>
          <w:top w:val="nil"/>
          <w:left w:val="nil"/>
          <w:bottom w:val="nil"/>
          <w:right w:val="nil"/>
          <w:between w:val="nil"/>
        </w:pBdr>
        <w:tabs>
          <w:tab w:val="left" w:pos="284"/>
        </w:tabs>
        <w:spacing w:before="240" w:line="250" w:lineRule="auto"/>
        <w:ind w:left="567" w:hanging="567"/>
      </w:pPr>
      <w:r>
        <w:rPr>
          <w:rFonts w:ascii="Arial" w:eastAsia="Arial" w:hAnsi="Arial" w:cs="Arial"/>
          <w:color w:val="000000"/>
          <w:sz w:val="20"/>
          <w:szCs w:val="20"/>
        </w:rPr>
        <w:t>Options for responding where the academy does not have redaction technology could include:</w:t>
      </w:r>
    </w:p>
    <w:p w14:paraId="324522FC" w14:textId="77777777" w:rsidR="00680B65" w:rsidRDefault="00781923">
      <w:pPr>
        <w:pBdr>
          <w:top w:val="nil"/>
          <w:left w:val="nil"/>
          <w:bottom w:val="nil"/>
          <w:right w:val="nil"/>
          <w:between w:val="nil"/>
        </w:pBdr>
        <w:tabs>
          <w:tab w:val="left" w:pos="284"/>
        </w:tabs>
        <w:spacing w:before="240" w:line="250" w:lineRule="auto"/>
        <w:ind w:left="567"/>
        <w:rPr>
          <w:rFonts w:ascii="Arial" w:eastAsia="Arial" w:hAnsi="Arial" w:cs="Arial"/>
          <w:color w:val="000000"/>
          <w:sz w:val="20"/>
          <w:szCs w:val="20"/>
        </w:rPr>
      </w:pPr>
      <w:r>
        <w:rPr>
          <w:rFonts w:ascii="Arial" w:eastAsia="Arial" w:hAnsi="Arial" w:cs="Arial"/>
          <w:color w:val="000000"/>
          <w:sz w:val="20"/>
          <w:szCs w:val="20"/>
        </w:rPr>
        <w:t>Inviting the data subject and/or their representative in to view the footage while manually redacting third parties</w:t>
      </w:r>
    </w:p>
    <w:p w14:paraId="215BFAFC" w14:textId="77777777" w:rsidR="00680B65" w:rsidRDefault="00781923">
      <w:pPr>
        <w:pBdr>
          <w:top w:val="nil"/>
          <w:left w:val="nil"/>
          <w:bottom w:val="nil"/>
          <w:right w:val="nil"/>
          <w:between w:val="nil"/>
        </w:pBdr>
        <w:tabs>
          <w:tab w:val="left" w:pos="284"/>
        </w:tabs>
        <w:spacing w:before="240" w:line="250" w:lineRule="auto"/>
        <w:ind w:left="567"/>
        <w:rPr>
          <w:rFonts w:ascii="Arial" w:eastAsia="Arial" w:hAnsi="Arial" w:cs="Arial"/>
          <w:color w:val="000000"/>
          <w:sz w:val="20"/>
          <w:szCs w:val="20"/>
        </w:rPr>
      </w:pPr>
      <w:r>
        <w:rPr>
          <w:rFonts w:ascii="Arial" w:eastAsia="Arial" w:hAnsi="Arial" w:cs="Arial"/>
          <w:color w:val="000000"/>
          <w:sz w:val="20"/>
          <w:szCs w:val="20"/>
        </w:rPr>
        <w:t>Providing a still of the footage with third parties manually redacted</w:t>
      </w:r>
    </w:p>
    <w:p w14:paraId="60B85C6D" w14:textId="77777777" w:rsidR="00680B65" w:rsidRDefault="00781923">
      <w:pPr>
        <w:pBdr>
          <w:top w:val="nil"/>
          <w:left w:val="nil"/>
          <w:bottom w:val="nil"/>
          <w:right w:val="nil"/>
          <w:between w:val="nil"/>
        </w:pBdr>
        <w:tabs>
          <w:tab w:val="left" w:pos="284"/>
        </w:tabs>
        <w:spacing w:before="240" w:line="250" w:lineRule="auto"/>
        <w:ind w:left="567"/>
        <w:rPr>
          <w:rFonts w:ascii="Arial" w:eastAsia="Arial" w:hAnsi="Arial" w:cs="Arial"/>
          <w:color w:val="000000"/>
          <w:sz w:val="20"/>
          <w:szCs w:val="20"/>
        </w:rPr>
      </w:pPr>
      <w:r>
        <w:rPr>
          <w:rFonts w:ascii="Arial" w:eastAsia="Arial" w:hAnsi="Arial" w:cs="Arial"/>
          <w:color w:val="000000"/>
          <w:sz w:val="20"/>
          <w:szCs w:val="20"/>
        </w:rPr>
        <w:t>Obtaining consent from third parties</w:t>
      </w:r>
    </w:p>
    <w:p w14:paraId="1BBEBB5C" w14:textId="77777777" w:rsidR="00680B65" w:rsidRDefault="00781923">
      <w:pPr>
        <w:pBdr>
          <w:top w:val="nil"/>
          <w:left w:val="nil"/>
          <w:bottom w:val="nil"/>
          <w:right w:val="nil"/>
          <w:between w:val="nil"/>
        </w:pBdr>
        <w:tabs>
          <w:tab w:val="left" w:pos="284"/>
        </w:tabs>
        <w:spacing w:before="240" w:line="250" w:lineRule="auto"/>
        <w:ind w:left="567"/>
        <w:rPr>
          <w:rFonts w:ascii="Arial" w:eastAsia="Arial" w:hAnsi="Arial" w:cs="Arial"/>
          <w:color w:val="000000"/>
          <w:sz w:val="20"/>
          <w:szCs w:val="20"/>
        </w:rPr>
      </w:pPr>
      <w:r>
        <w:rPr>
          <w:rFonts w:ascii="Arial" w:eastAsia="Arial" w:hAnsi="Arial" w:cs="Arial"/>
          <w:color w:val="000000"/>
          <w:sz w:val="20"/>
          <w:szCs w:val="20"/>
        </w:rPr>
        <w:t>Refusing to comply with the request</w:t>
      </w:r>
    </w:p>
    <w:p w14:paraId="7F267243" w14:textId="77777777" w:rsidR="00680B65" w:rsidRDefault="00781923">
      <w:pPr>
        <w:keepNext/>
        <w:numPr>
          <w:ilvl w:val="0"/>
          <w:numId w:val="1"/>
        </w:numPr>
        <w:pBdr>
          <w:top w:val="nil"/>
          <w:left w:val="nil"/>
          <w:bottom w:val="nil"/>
          <w:right w:val="nil"/>
          <w:between w:val="nil"/>
        </w:pBdr>
        <w:spacing w:before="480" w:after="120" w:line="400" w:lineRule="auto"/>
      </w:pPr>
      <w:bookmarkStart w:id="15" w:name="_heading=h.1ksv4uv" w:colFirst="0" w:colLast="0"/>
      <w:bookmarkEnd w:id="15"/>
      <w:r>
        <w:rPr>
          <w:rFonts w:ascii="Arial" w:eastAsia="Arial" w:hAnsi="Arial" w:cs="Arial"/>
          <w:color w:val="00AFF0"/>
          <w:sz w:val="42"/>
          <w:szCs w:val="42"/>
        </w:rPr>
        <w:t>Authorised Users</w:t>
      </w:r>
    </w:p>
    <w:p w14:paraId="00FA7D3D"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Staff members who are authorised to access and process data contained in the CCTV system and who have had appropriate training are:</w:t>
      </w:r>
    </w:p>
    <w:tbl>
      <w:tblPr>
        <w:tblStyle w:val="a0"/>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680B65" w14:paraId="0589E73B" w14:textId="77777777">
        <w:tc>
          <w:tcPr>
            <w:tcW w:w="3018" w:type="dxa"/>
          </w:tcPr>
          <w:p w14:paraId="24A33B3E"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Name</w:t>
            </w:r>
          </w:p>
        </w:tc>
        <w:tc>
          <w:tcPr>
            <w:tcW w:w="3018" w:type="dxa"/>
          </w:tcPr>
          <w:p w14:paraId="25248834"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sz w:val="20"/>
                <w:szCs w:val="20"/>
              </w:rPr>
              <w:t>Trevor Hall</w:t>
            </w:r>
          </w:p>
        </w:tc>
      </w:tr>
      <w:tr w:rsidR="00680B65" w14:paraId="5B3FC5C4" w14:textId="77777777">
        <w:tc>
          <w:tcPr>
            <w:tcW w:w="3018" w:type="dxa"/>
          </w:tcPr>
          <w:p w14:paraId="16788456"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Job Role</w:t>
            </w:r>
          </w:p>
        </w:tc>
        <w:tc>
          <w:tcPr>
            <w:tcW w:w="3018" w:type="dxa"/>
          </w:tcPr>
          <w:p w14:paraId="2879946C" w14:textId="18E7CD2B"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sz w:val="20"/>
                <w:szCs w:val="20"/>
              </w:rPr>
              <w:t xml:space="preserve">ICT </w:t>
            </w:r>
            <w:r w:rsidR="00E13E2F">
              <w:rPr>
                <w:rFonts w:ascii="Arial" w:eastAsia="Arial" w:hAnsi="Arial" w:cs="Arial"/>
                <w:sz w:val="20"/>
                <w:szCs w:val="20"/>
              </w:rPr>
              <w:t xml:space="preserve">Regional </w:t>
            </w:r>
            <w:r>
              <w:rPr>
                <w:rFonts w:ascii="Arial" w:eastAsia="Arial" w:hAnsi="Arial" w:cs="Arial"/>
                <w:sz w:val="20"/>
                <w:szCs w:val="20"/>
              </w:rPr>
              <w:t>Manager</w:t>
            </w:r>
          </w:p>
        </w:tc>
      </w:tr>
      <w:tr w:rsidR="00680B65" w14:paraId="5FBCF923" w14:textId="77777777">
        <w:tc>
          <w:tcPr>
            <w:tcW w:w="3018" w:type="dxa"/>
          </w:tcPr>
          <w:p w14:paraId="3892E02F"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Access Level (Full Admin, View, Copy, Live, etc.)</w:t>
            </w:r>
          </w:p>
        </w:tc>
        <w:tc>
          <w:tcPr>
            <w:tcW w:w="3018" w:type="dxa"/>
          </w:tcPr>
          <w:p w14:paraId="75AF437D"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sz w:val="20"/>
                <w:szCs w:val="20"/>
              </w:rPr>
              <w:t>Full</w:t>
            </w:r>
          </w:p>
        </w:tc>
      </w:tr>
      <w:tr w:rsidR="00680B65" w14:paraId="2BBC25C5" w14:textId="77777777">
        <w:tc>
          <w:tcPr>
            <w:tcW w:w="3018" w:type="dxa"/>
          </w:tcPr>
          <w:p w14:paraId="6FAE8EC0"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Reason for access</w:t>
            </w:r>
          </w:p>
        </w:tc>
        <w:tc>
          <w:tcPr>
            <w:tcW w:w="3018" w:type="dxa"/>
          </w:tcPr>
          <w:p w14:paraId="16A75031" w14:textId="4A7B694D"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sz w:val="20"/>
                <w:szCs w:val="20"/>
              </w:rPr>
              <w:t>ICT</w:t>
            </w:r>
            <w:r w:rsidR="00E13E2F">
              <w:rPr>
                <w:rFonts w:ascii="Arial" w:eastAsia="Arial" w:hAnsi="Arial" w:cs="Arial"/>
                <w:sz w:val="20"/>
                <w:szCs w:val="20"/>
              </w:rPr>
              <w:t xml:space="preserve"> Regional</w:t>
            </w:r>
            <w:r>
              <w:rPr>
                <w:rFonts w:ascii="Arial" w:eastAsia="Arial" w:hAnsi="Arial" w:cs="Arial"/>
                <w:sz w:val="20"/>
                <w:szCs w:val="20"/>
              </w:rPr>
              <w:t xml:space="preserve"> Manager</w:t>
            </w:r>
          </w:p>
        </w:tc>
      </w:tr>
      <w:tr w:rsidR="00680B65" w14:paraId="436A1873" w14:textId="77777777">
        <w:tc>
          <w:tcPr>
            <w:tcW w:w="3018" w:type="dxa"/>
          </w:tcPr>
          <w:p w14:paraId="6C01B25B"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lastRenderedPageBreak/>
              <w:t>Cameras that can be accessed (Ref to camera list in Appendix 2)</w:t>
            </w:r>
          </w:p>
        </w:tc>
        <w:tc>
          <w:tcPr>
            <w:tcW w:w="3018" w:type="dxa"/>
          </w:tcPr>
          <w:p w14:paraId="18244B51"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sz w:val="20"/>
                <w:szCs w:val="20"/>
              </w:rPr>
              <w:t>All</w:t>
            </w:r>
          </w:p>
        </w:tc>
      </w:tr>
    </w:tbl>
    <w:p w14:paraId="5838CC31" w14:textId="77777777" w:rsidR="00680B65" w:rsidRDefault="00680B65">
      <w:pPr>
        <w:tabs>
          <w:tab w:val="left" w:pos="284"/>
        </w:tabs>
        <w:spacing w:after="250" w:line="250" w:lineRule="auto"/>
        <w:rPr>
          <w:rFonts w:ascii="Arial" w:eastAsia="Arial" w:hAnsi="Arial" w:cs="Arial"/>
          <w:sz w:val="20"/>
          <w:szCs w:val="20"/>
        </w:rPr>
      </w:pPr>
    </w:p>
    <w:p w14:paraId="7002CF99" w14:textId="77777777" w:rsidR="00E13E2F" w:rsidRDefault="00E13E2F" w:rsidP="00E13E2F">
      <w:pPr>
        <w:tabs>
          <w:tab w:val="left" w:pos="284"/>
        </w:tabs>
        <w:spacing w:after="250" w:line="250" w:lineRule="auto"/>
        <w:rPr>
          <w:rFonts w:ascii="Arial" w:eastAsia="Arial" w:hAnsi="Arial" w:cs="Arial"/>
          <w:sz w:val="20"/>
          <w:szCs w:val="20"/>
        </w:rPr>
      </w:pPr>
    </w:p>
    <w:tbl>
      <w:tblPr>
        <w:tblStyle w:val="a1"/>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E13E2F" w14:paraId="3E15EB21" w14:textId="77777777" w:rsidTr="005E4E04">
        <w:tc>
          <w:tcPr>
            <w:tcW w:w="3018" w:type="dxa"/>
          </w:tcPr>
          <w:p w14:paraId="36E30463" w14:textId="7777777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Name</w:t>
            </w:r>
          </w:p>
        </w:tc>
        <w:tc>
          <w:tcPr>
            <w:tcW w:w="3018" w:type="dxa"/>
          </w:tcPr>
          <w:p w14:paraId="3E2C21B5" w14:textId="4D5D068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Chris Knapp</w:t>
            </w:r>
          </w:p>
        </w:tc>
      </w:tr>
      <w:tr w:rsidR="00E13E2F" w14:paraId="1BEDDD8C" w14:textId="77777777" w:rsidTr="005E4E04">
        <w:tc>
          <w:tcPr>
            <w:tcW w:w="3018" w:type="dxa"/>
          </w:tcPr>
          <w:p w14:paraId="69EA2AAD" w14:textId="7777777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577418F2" w14:textId="33529B2F"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IT Technician </w:t>
            </w:r>
            <w:r>
              <w:rPr>
                <w:rFonts w:ascii="Arial" w:eastAsia="Arial" w:hAnsi="Arial" w:cs="Arial"/>
                <w:sz w:val="20"/>
                <w:szCs w:val="20"/>
              </w:rPr>
              <w:t xml:space="preserve"> </w:t>
            </w:r>
          </w:p>
        </w:tc>
      </w:tr>
      <w:tr w:rsidR="00E13E2F" w14:paraId="41E4C575" w14:textId="77777777" w:rsidTr="005E4E04">
        <w:tc>
          <w:tcPr>
            <w:tcW w:w="3018" w:type="dxa"/>
          </w:tcPr>
          <w:p w14:paraId="0F591157" w14:textId="7777777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66FAE309" w14:textId="1144824B"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Full</w:t>
            </w:r>
          </w:p>
        </w:tc>
      </w:tr>
      <w:tr w:rsidR="00E13E2F" w14:paraId="7D6CC828" w14:textId="77777777" w:rsidTr="005E4E04">
        <w:tc>
          <w:tcPr>
            <w:tcW w:w="3018" w:type="dxa"/>
          </w:tcPr>
          <w:p w14:paraId="0077F6A5" w14:textId="7777777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153DC2F4" w14:textId="45D38999"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IT Technician </w:t>
            </w:r>
          </w:p>
        </w:tc>
      </w:tr>
      <w:tr w:rsidR="00E13E2F" w14:paraId="31BA4B83" w14:textId="77777777" w:rsidTr="005E4E04">
        <w:tc>
          <w:tcPr>
            <w:tcW w:w="3018" w:type="dxa"/>
          </w:tcPr>
          <w:p w14:paraId="514790BE" w14:textId="77777777"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4188A1F7" w14:textId="117773AB" w:rsidR="00E13E2F" w:rsidRDefault="00E13E2F" w:rsidP="005E4E04">
            <w:pPr>
              <w:tabs>
                <w:tab w:val="left" w:pos="284"/>
              </w:tabs>
              <w:spacing w:after="250" w:line="250" w:lineRule="auto"/>
              <w:rPr>
                <w:rFonts w:ascii="Arial" w:eastAsia="Arial" w:hAnsi="Arial" w:cs="Arial"/>
                <w:sz w:val="20"/>
                <w:szCs w:val="20"/>
              </w:rPr>
            </w:pPr>
            <w:r>
              <w:rPr>
                <w:rFonts w:ascii="Arial" w:eastAsia="Arial" w:hAnsi="Arial" w:cs="Arial"/>
                <w:sz w:val="20"/>
                <w:szCs w:val="20"/>
              </w:rPr>
              <w:t>All</w:t>
            </w:r>
            <w:r>
              <w:rPr>
                <w:rFonts w:ascii="Arial" w:eastAsia="Arial" w:hAnsi="Arial" w:cs="Arial"/>
                <w:sz w:val="20"/>
                <w:szCs w:val="20"/>
              </w:rPr>
              <w:t xml:space="preserve"> </w:t>
            </w:r>
          </w:p>
        </w:tc>
      </w:tr>
    </w:tbl>
    <w:p w14:paraId="0922837F" w14:textId="77777777" w:rsidR="00E13E2F" w:rsidRDefault="00E13E2F">
      <w:pPr>
        <w:tabs>
          <w:tab w:val="left" w:pos="284"/>
        </w:tabs>
        <w:spacing w:after="250" w:line="250" w:lineRule="auto"/>
        <w:rPr>
          <w:rFonts w:ascii="Arial" w:eastAsia="Arial" w:hAnsi="Arial" w:cs="Arial"/>
          <w:sz w:val="20"/>
          <w:szCs w:val="20"/>
        </w:rPr>
      </w:pPr>
    </w:p>
    <w:tbl>
      <w:tblPr>
        <w:tblStyle w:val="a1"/>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680B65" w14:paraId="127CBBD6" w14:textId="77777777">
        <w:tc>
          <w:tcPr>
            <w:tcW w:w="3018" w:type="dxa"/>
          </w:tcPr>
          <w:p w14:paraId="15FE5A88"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Name</w:t>
            </w:r>
          </w:p>
        </w:tc>
        <w:tc>
          <w:tcPr>
            <w:tcW w:w="3018" w:type="dxa"/>
          </w:tcPr>
          <w:p w14:paraId="59E3C801"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Amy Parker </w:t>
            </w:r>
          </w:p>
        </w:tc>
      </w:tr>
      <w:tr w:rsidR="00680B65" w14:paraId="08FB39BF" w14:textId="77777777">
        <w:tc>
          <w:tcPr>
            <w:tcW w:w="3018" w:type="dxa"/>
          </w:tcPr>
          <w:p w14:paraId="563EC2AE"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40BF610E"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Finance Officer </w:t>
            </w:r>
          </w:p>
        </w:tc>
      </w:tr>
      <w:tr w:rsidR="00680B65" w14:paraId="0CEA5DCB" w14:textId="77777777">
        <w:tc>
          <w:tcPr>
            <w:tcW w:w="3018" w:type="dxa"/>
          </w:tcPr>
          <w:p w14:paraId="28E2F7D4"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264A56A2"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Live</w:t>
            </w:r>
          </w:p>
        </w:tc>
      </w:tr>
      <w:tr w:rsidR="00680B65" w14:paraId="610A9A9F" w14:textId="77777777">
        <w:tc>
          <w:tcPr>
            <w:tcW w:w="3018" w:type="dxa"/>
          </w:tcPr>
          <w:p w14:paraId="161CFF87"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71839C28"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680B65" w14:paraId="54A215D3" w14:textId="77777777">
        <w:tc>
          <w:tcPr>
            <w:tcW w:w="3018" w:type="dxa"/>
          </w:tcPr>
          <w:p w14:paraId="6EDABBC5"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586277FD"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Back Gate </w:t>
            </w:r>
          </w:p>
        </w:tc>
      </w:tr>
    </w:tbl>
    <w:p w14:paraId="692C3596" w14:textId="77777777" w:rsidR="00680B65" w:rsidRDefault="00680B65">
      <w:pPr>
        <w:tabs>
          <w:tab w:val="left" w:pos="284"/>
        </w:tabs>
        <w:spacing w:after="250" w:line="250" w:lineRule="auto"/>
        <w:rPr>
          <w:rFonts w:ascii="Arial" w:eastAsia="Arial" w:hAnsi="Arial" w:cs="Arial"/>
          <w:sz w:val="20"/>
          <w:szCs w:val="20"/>
        </w:rPr>
      </w:pPr>
    </w:p>
    <w:tbl>
      <w:tblPr>
        <w:tblStyle w:val="a2"/>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680B65" w14:paraId="1797A71A" w14:textId="77777777">
        <w:tc>
          <w:tcPr>
            <w:tcW w:w="3018" w:type="dxa"/>
          </w:tcPr>
          <w:p w14:paraId="6010B7F2"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Name</w:t>
            </w:r>
          </w:p>
        </w:tc>
        <w:tc>
          <w:tcPr>
            <w:tcW w:w="3018" w:type="dxa"/>
          </w:tcPr>
          <w:p w14:paraId="7C6DB3CD"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Charlotte Macmillan</w:t>
            </w:r>
          </w:p>
        </w:tc>
      </w:tr>
      <w:tr w:rsidR="00680B65" w14:paraId="25F9C95D" w14:textId="77777777">
        <w:tc>
          <w:tcPr>
            <w:tcW w:w="3018" w:type="dxa"/>
          </w:tcPr>
          <w:p w14:paraId="2FF24C04"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7D5AF870"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Receptionist </w:t>
            </w:r>
          </w:p>
        </w:tc>
      </w:tr>
      <w:tr w:rsidR="00680B65" w14:paraId="3A58CA47" w14:textId="77777777">
        <w:tc>
          <w:tcPr>
            <w:tcW w:w="3018" w:type="dxa"/>
          </w:tcPr>
          <w:p w14:paraId="7AAEC52E"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1DCF7218"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Live</w:t>
            </w:r>
          </w:p>
        </w:tc>
      </w:tr>
      <w:tr w:rsidR="00680B65" w14:paraId="3F59D0FE" w14:textId="77777777">
        <w:tc>
          <w:tcPr>
            <w:tcW w:w="3018" w:type="dxa"/>
          </w:tcPr>
          <w:p w14:paraId="7B54CB2C"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7F035ED3"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680B65" w14:paraId="3DCB569E" w14:textId="77777777">
        <w:tc>
          <w:tcPr>
            <w:tcW w:w="3018" w:type="dxa"/>
          </w:tcPr>
          <w:p w14:paraId="73B3825A"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489CADFB" w14:textId="77777777" w:rsidR="00680B65" w:rsidRDefault="00781923">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Back Gate </w:t>
            </w:r>
          </w:p>
        </w:tc>
      </w:tr>
    </w:tbl>
    <w:p w14:paraId="630F5D6C" w14:textId="77777777" w:rsidR="0040713C" w:rsidRDefault="0040713C"/>
    <w:tbl>
      <w:tblPr>
        <w:tblStyle w:val="a2"/>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40713C" w14:paraId="04F99BFF" w14:textId="77777777" w:rsidTr="00D25791">
        <w:tc>
          <w:tcPr>
            <w:tcW w:w="3018" w:type="dxa"/>
          </w:tcPr>
          <w:p w14:paraId="5F7FE88D"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lastRenderedPageBreak/>
              <w:t>Name</w:t>
            </w:r>
          </w:p>
        </w:tc>
        <w:tc>
          <w:tcPr>
            <w:tcW w:w="3018" w:type="dxa"/>
          </w:tcPr>
          <w:p w14:paraId="49094DC7" w14:textId="06419C3D"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Ben Edwards</w:t>
            </w:r>
          </w:p>
        </w:tc>
      </w:tr>
      <w:tr w:rsidR="0040713C" w14:paraId="18B7CC9B" w14:textId="77777777" w:rsidTr="00D25791">
        <w:tc>
          <w:tcPr>
            <w:tcW w:w="3018" w:type="dxa"/>
          </w:tcPr>
          <w:p w14:paraId="76E22ACC"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5D90D7E8" w14:textId="4E13E628"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Site Manager</w:t>
            </w:r>
          </w:p>
        </w:tc>
      </w:tr>
      <w:tr w:rsidR="0040713C" w14:paraId="3C7285ED" w14:textId="77777777" w:rsidTr="00D25791">
        <w:tc>
          <w:tcPr>
            <w:tcW w:w="3018" w:type="dxa"/>
          </w:tcPr>
          <w:p w14:paraId="5E310A4F"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1A6554CA"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Live, View</w:t>
            </w:r>
          </w:p>
        </w:tc>
      </w:tr>
      <w:tr w:rsidR="0040713C" w14:paraId="3E5B746F" w14:textId="77777777" w:rsidTr="00D25791">
        <w:tc>
          <w:tcPr>
            <w:tcW w:w="3018" w:type="dxa"/>
          </w:tcPr>
          <w:p w14:paraId="1088A5F3"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65530E60"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40713C" w14:paraId="738ECC6B" w14:textId="77777777" w:rsidTr="00D25791">
        <w:tc>
          <w:tcPr>
            <w:tcW w:w="3018" w:type="dxa"/>
          </w:tcPr>
          <w:p w14:paraId="558E8DF4"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58E8BC5B" w14:textId="77777777" w:rsidR="0040713C"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All</w:t>
            </w:r>
          </w:p>
        </w:tc>
      </w:tr>
    </w:tbl>
    <w:p w14:paraId="3CC6BC79" w14:textId="38F67C67" w:rsidR="00680B65" w:rsidRDefault="00781923">
      <w:r>
        <w:br w:type="page"/>
      </w:r>
    </w:p>
    <w:tbl>
      <w:tblPr>
        <w:tblStyle w:val="a2"/>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9E758E" w14:paraId="540CBEC4" w14:textId="77777777" w:rsidTr="001E4A7B">
        <w:tc>
          <w:tcPr>
            <w:tcW w:w="3018" w:type="dxa"/>
          </w:tcPr>
          <w:p w14:paraId="53FB599F"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lastRenderedPageBreak/>
              <w:t>Name</w:t>
            </w:r>
          </w:p>
        </w:tc>
        <w:tc>
          <w:tcPr>
            <w:tcW w:w="3018" w:type="dxa"/>
          </w:tcPr>
          <w:p w14:paraId="6CAA15A1" w14:textId="3EE82E2B"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Matthew Sprake</w:t>
            </w:r>
          </w:p>
        </w:tc>
      </w:tr>
      <w:tr w:rsidR="009E758E" w14:paraId="62021426" w14:textId="77777777" w:rsidTr="001E4A7B">
        <w:tc>
          <w:tcPr>
            <w:tcW w:w="3018" w:type="dxa"/>
          </w:tcPr>
          <w:p w14:paraId="07FF5A05"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6A2D2C1C" w14:textId="59764275"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Principal</w:t>
            </w:r>
          </w:p>
        </w:tc>
      </w:tr>
      <w:tr w:rsidR="009E758E" w14:paraId="2B3D7C82" w14:textId="77777777" w:rsidTr="001E4A7B">
        <w:tc>
          <w:tcPr>
            <w:tcW w:w="3018" w:type="dxa"/>
          </w:tcPr>
          <w:p w14:paraId="04CBD7D1"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1B231085" w14:textId="096191A5"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Live, View</w:t>
            </w:r>
          </w:p>
        </w:tc>
      </w:tr>
      <w:tr w:rsidR="009E758E" w14:paraId="5538D98F" w14:textId="77777777" w:rsidTr="001E4A7B">
        <w:tc>
          <w:tcPr>
            <w:tcW w:w="3018" w:type="dxa"/>
          </w:tcPr>
          <w:p w14:paraId="70DE57EC"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1CDFEAA1"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9E758E" w14:paraId="74566B28" w14:textId="77777777" w:rsidTr="001E4A7B">
        <w:tc>
          <w:tcPr>
            <w:tcW w:w="3018" w:type="dxa"/>
          </w:tcPr>
          <w:p w14:paraId="00FF3033"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58E8C18F" w14:textId="51322695"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All</w:t>
            </w:r>
          </w:p>
        </w:tc>
      </w:tr>
    </w:tbl>
    <w:p w14:paraId="63D09545" w14:textId="3259CB87" w:rsidR="009E758E" w:rsidRDefault="009E758E">
      <w:pPr>
        <w:rPr>
          <w:rFonts w:ascii="Arial" w:eastAsia="Arial" w:hAnsi="Arial" w:cs="Arial"/>
          <w:sz w:val="20"/>
          <w:szCs w:val="20"/>
        </w:rPr>
      </w:pPr>
    </w:p>
    <w:tbl>
      <w:tblPr>
        <w:tblStyle w:val="a2"/>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9E758E" w14:paraId="4EBC8A84" w14:textId="77777777" w:rsidTr="001E4A7B">
        <w:tc>
          <w:tcPr>
            <w:tcW w:w="3018" w:type="dxa"/>
          </w:tcPr>
          <w:p w14:paraId="2584EE0E"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Name</w:t>
            </w:r>
          </w:p>
        </w:tc>
        <w:tc>
          <w:tcPr>
            <w:tcW w:w="3018" w:type="dxa"/>
          </w:tcPr>
          <w:p w14:paraId="77AD4EFF" w14:textId="0FD22B23"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Simon Laycock</w:t>
            </w:r>
          </w:p>
        </w:tc>
      </w:tr>
      <w:tr w:rsidR="009E758E" w14:paraId="70DB3D83" w14:textId="77777777" w:rsidTr="001E4A7B">
        <w:tc>
          <w:tcPr>
            <w:tcW w:w="3018" w:type="dxa"/>
          </w:tcPr>
          <w:p w14:paraId="321AC9CA"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48BC0A12" w14:textId="58FDF2C0"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Vice Principal</w:t>
            </w:r>
          </w:p>
        </w:tc>
      </w:tr>
      <w:tr w:rsidR="009E758E" w14:paraId="26DB3475" w14:textId="77777777" w:rsidTr="001E4A7B">
        <w:tc>
          <w:tcPr>
            <w:tcW w:w="3018" w:type="dxa"/>
          </w:tcPr>
          <w:p w14:paraId="25D3B6CA"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461821F3" w14:textId="04F0D8C8"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Live, View</w:t>
            </w:r>
          </w:p>
        </w:tc>
      </w:tr>
      <w:tr w:rsidR="009E758E" w14:paraId="49ADFEEB" w14:textId="77777777" w:rsidTr="001E4A7B">
        <w:tc>
          <w:tcPr>
            <w:tcW w:w="3018" w:type="dxa"/>
          </w:tcPr>
          <w:p w14:paraId="4278236D"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15F3EBE9"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9E758E" w14:paraId="1807EA13" w14:textId="77777777" w:rsidTr="001E4A7B">
        <w:tc>
          <w:tcPr>
            <w:tcW w:w="3018" w:type="dxa"/>
          </w:tcPr>
          <w:p w14:paraId="33195CD5" w14:textId="77777777"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6F0B1A96" w14:textId="7E5CAE70" w:rsidR="009E758E" w:rsidRDefault="009E758E" w:rsidP="001E4A7B">
            <w:pPr>
              <w:tabs>
                <w:tab w:val="left" w:pos="284"/>
              </w:tabs>
              <w:spacing w:after="250" w:line="250" w:lineRule="auto"/>
              <w:rPr>
                <w:rFonts w:ascii="Arial" w:eastAsia="Arial" w:hAnsi="Arial" w:cs="Arial"/>
                <w:sz w:val="20"/>
                <w:szCs w:val="20"/>
              </w:rPr>
            </w:pPr>
            <w:r>
              <w:rPr>
                <w:rFonts w:ascii="Arial" w:eastAsia="Arial" w:hAnsi="Arial" w:cs="Arial"/>
                <w:sz w:val="20"/>
                <w:szCs w:val="20"/>
              </w:rPr>
              <w:t>All</w:t>
            </w:r>
          </w:p>
        </w:tc>
      </w:tr>
    </w:tbl>
    <w:p w14:paraId="39E1C665" w14:textId="77777777" w:rsidR="009E758E" w:rsidRDefault="009E758E">
      <w:pPr>
        <w:rPr>
          <w:rFonts w:ascii="Arial" w:eastAsia="Arial" w:hAnsi="Arial" w:cs="Arial"/>
          <w:sz w:val="20"/>
          <w:szCs w:val="20"/>
        </w:rPr>
      </w:pPr>
    </w:p>
    <w:tbl>
      <w:tblPr>
        <w:tblStyle w:val="a2"/>
        <w:tblW w:w="6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18"/>
      </w:tblGrid>
      <w:tr w:rsidR="00EB6970" w14:paraId="4294F6D7" w14:textId="77777777" w:rsidTr="0040713C">
        <w:tc>
          <w:tcPr>
            <w:tcW w:w="3018" w:type="dxa"/>
          </w:tcPr>
          <w:p w14:paraId="680D2833" w14:textId="77777777" w:rsidR="00EB6970" w:rsidRDefault="00EB6970" w:rsidP="00D25791">
            <w:pPr>
              <w:tabs>
                <w:tab w:val="left" w:pos="284"/>
              </w:tabs>
              <w:spacing w:after="250" w:line="250" w:lineRule="auto"/>
              <w:rPr>
                <w:rFonts w:ascii="Arial" w:eastAsia="Arial" w:hAnsi="Arial" w:cs="Arial"/>
                <w:sz w:val="20"/>
                <w:szCs w:val="20"/>
              </w:rPr>
            </w:pPr>
            <w:bookmarkStart w:id="16" w:name="_heading=h.44sinio" w:colFirst="0" w:colLast="0"/>
            <w:bookmarkEnd w:id="16"/>
            <w:r>
              <w:rPr>
                <w:rFonts w:ascii="Arial" w:eastAsia="Arial" w:hAnsi="Arial" w:cs="Arial"/>
                <w:sz w:val="20"/>
                <w:szCs w:val="20"/>
              </w:rPr>
              <w:t>Name</w:t>
            </w:r>
          </w:p>
        </w:tc>
        <w:tc>
          <w:tcPr>
            <w:tcW w:w="3018" w:type="dxa"/>
          </w:tcPr>
          <w:p w14:paraId="5BCC2ADB" w14:textId="0D201EB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Danielle</w:t>
            </w:r>
            <w:r w:rsidR="0040713C">
              <w:rPr>
                <w:rFonts w:ascii="Arial" w:eastAsia="Arial" w:hAnsi="Arial" w:cs="Arial"/>
                <w:sz w:val="20"/>
                <w:szCs w:val="20"/>
              </w:rPr>
              <w:t xml:space="preserve"> Connolly-Ratcliffe</w:t>
            </w:r>
          </w:p>
        </w:tc>
      </w:tr>
      <w:tr w:rsidR="00EB6970" w14:paraId="0F2F0825" w14:textId="77777777" w:rsidTr="0040713C">
        <w:tc>
          <w:tcPr>
            <w:tcW w:w="3018" w:type="dxa"/>
          </w:tcPr>
          <w:p w14:paraId="67CE636E"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Job Role</w:t>
            </w:r>
          </w:p>
        </w:tc>
        <w:tc>
          <w:tcPr>
            <w:tcW w:w="3018" w:type="dxa"/>
          </w:tcPr>
          <w:p w14:paraId="73C95E2E" w14:textId="324B79E7" w:rsidR="00EB6970" w:rsidRDefault="0040713C"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Assistant</w:t>
            </w:r>
            <w:r w:rsidR="00EB6970">
              <w:rPr>
                <w:rFonts w:ascii="Arial" w:eastAsia="Arial" w:hAnsi="Arial" w:cs="Arial"/>
                <w:sz w:val="20"/>
                <w:szCs w:val="20"/>
              </w:rPr>
              <w:t xml:space="preserve"> Principal</w:t>
            </w:r>
          </w:p>
        </w:tc>
      </w:tr>
      <w:tr w:rsidR="00EB6970" w14:paraId="3C027E73" w14:textId="77777777" w:rsidTr="0040713C">
        <w:tc>
          <w:tcPr>
            <w:tcW w:w="3018" w:type="dxa"/>
          </w:tcPr>
          <w:p w14:paraId="1A58299E"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Access Level (Full Admin, View, Copy, Live, etc.)</w:t>
            </w:r>
          </w:p>
        </w:tc>
        <w:tc>
          <w:tcPr>
            <w:tcW w:w="3018" w:type="dxa"/>
          </w:tcPr>
          <w:p w14:paraId="43415263"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Live, View</w:t>
            </w:r>
          </w:p>
        </w:tc>
      </w:tr>
      <w:tr w:rsidR="00EB6970" w14:paraId="4AA7F932" w14:textId="77777777" w:rsidTr="0040713C">
        <w:tc>
          <w:tcPr>
            <w:tcW w:w="3018" w:type="dxa"/>
          </w:tcPr>
          <w:p w14:paraId="46B9DD7D"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Reason for access</w:t>
            </w:r>
          </w:p>
        </w:tc>
        <w:tc>
          <w:tcPr>
            <w:tcW w:w="3018" w:type="dxa"/>
          </w:tcPr>
          <w:p w14:paraId="6372EAD6"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 xml:space="preserve">Security </w:t>
            </w:r>
          </w:p>
        </w:tc>
      </w:tr>
      <w:tr w:rsidR="00EB6970" w14:paraId="4A14D6F0" w14:textId="77777777" w:rsidTr="0040713C">
        <w:tc>
          <w:tcPr>
            <w:tcW w:w="3018" w:type="dxa"/>
          </w:tcPr>
          <w:p w14:paraId="290FCAC2"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Cameras that can be accessed (Ref to camera list in Appendix 2)</w:t>
            </w:r>
          </w:p>
        </w:tc>
        <w:tc>
          <w:tcPr>
            <w:tcW w:w="3018" w:type="dxa"/>
          </w:tcPr>
          <w:p w14:paraId="5DE234EA" w14:textId="77777777" w:rsidR="00EB6970" w:rsidRDefault="00EB6970" w:rsidP="00D25791">
            <w:pPr>
              <w:tabs>
                <w:tab w:val="left" w:pos="284"/>
              </w:tabs>
              <w:spacing w:after="250" w:line="250" w:lineRule="auto"/>
              <w:rPr>
                <w:rFonts w:ascii="Arial" w:eastAsia="Arial" w:hAnsi="Arial" w:cs="Arial"/>
                <w:sz w:val="20"/>
                <w:szCs w:val="20"/>
              </w:rPr>
            </w:pPr>
            <w:r>
              <w:rPr>
                <w:rFonts w:ascii="Arial" w:eastAsia="Arial" w:hAnsi="Arial" w:cs="Arial"/>
                <w:sz w:val="20"/>
                <w:szCs w:val="20"/>
              </w:rPr>
              <w:t>All</w:t>
            </w:r>
          </w:p>
        </w:tc>
      </w:tr>
      <w:tr w:rsidR="0040713C" w14:paraId="40325B55" w14:textId="77777777"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18" w:type="dxa"/>
          </w:tcPr>
          <w:p w14:paraId="2827DFCC" w14:textId="2D9646CE" w:rsidR="0040713C" w:rsidRDefault="0040713C" w:rsidP="00D25791">
            <w:pPr>
              <w:tabs>
                <w:tab w:val="left" w:pos="284"/>
              </w:tabs>
              <w:spacing w:after="250" w:line="250" w:lineRule="auto"/>
              <w:rPr>
                <w:rFonts w:ascii="Arial" w:eastAsia="Arial" w:hAnsi="Arial" w:cs="Arial"/>
                <w:sz w:val="20"/>
                <w:szCs w:val="20"/>
              </w:rPr>
            </w:pPr>
          </w:p>
        </w:tc>
        <w:tc>
          <w:tcPr>
            <w:tcW w:w="3018" w:type="dxa"/>
          </w:tcPr>
          <w:p w14:paraId="1CC156F9" w14:textId="05126416" w:rsidR="0040713C" w:rsidRDefault="0040713C" w:rsidP="00D25791">
            <w:pPr>
              <w:tabs>
                <w:tab w:val="left" w:pos="284"/>
              </w:tabs>
              <w:spacing w:after="250" w:line="250" w:lineRule="auto"/>
              <w:rPr>
                <w:rFonts w:ascii="Arial" w:eastAsia="Arial" w:hAnsi="Arial" w:cs="Arial"/>
                <w:sz w:val="20"/>
                <w:szCs w:val="20"/>
              </w:rPr>
            </w:pPr>
          </w:p>
        </w:tc>
      </w:tr>
      <w:tr w:rsidR="0040713C" w14:paraId="44B67202" w14:textId="77777777"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18" w:type="dxa"/>
          </w:tcPr>
          <w:p w14:paraId="66E6B3A7" w14:textId="6E87C691" w:rsidR="0040713C" w:rsidRDefault="0040713C" w:rsidP="00D25791">
            <w:pPr>
              <w:tabs>
                <w:tab w:val="left" w:pos="284"/>
              </w:tabs>
              <w:spacing w:after="250" w:line="250" w:lineRule="auto"/>
              <w:rPr>
                <w:rFonts w:ascii="Arial" w:eastAsia="Arial" w:hAnsi="Arial" w:cs="Arial"/>
                <w:sz w:val="20"/>
                <w:szCs w:val="20"/>
              </w:rPr>
            </w:pPr>
          </w:p>
        </w:tc>
        <w:tc>
          <w:tcPr>
            <w:tcW w:w="3018" w:type="dxa"/>
          </w:tcPr>
          <w:p w14:paraId="3B86FD76" w14:textId="79272A1E" w:rsidR="0040713C" w:rsidRDefault="0040713C" w:rsidP="00D25791">
            <w:pPr>
              <w:tabs>
                <w:tab w:val="left" w:pos="284"/>
              </w:tabs>
              <w:spacing w:after="250" w:line="250" w:lineRule="auto"/>
              <w:rPr>
                <w:rFonts w:ascii="Arial" w:eastAsia="Arial" w:hAnsi="Arial" w:cs="Arial"/>
                <w:sz w:val="20"/>
                <w:szCs w:val="20"/>
              </w:rPr>
            </w:pPr>
          </w:p>
        </w:tc>
      </w:tr>
      <w:tr w:rsidR="0040713C" w14:paraId="77F31CF1" w14:textId="77777777"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18" w:type="dxa"/>
          </w:tcPr>
          <w:p w14:paraId="26407DE9" w14:textId="5E758E61" w:rsidR="0040713C" w:rsidRDefault="0040713C" w:rsidP="00D25791">
            <w:pPr>
              <w:tabs>
                <w:tab w:val="left" w:pos="284"/>
              </w:tabs>
              <w:spacing w:after="250" w:line="250" w:lineRule="auto"/>
              <w:rPr>
                <w:rFonts w:ascii="Arial" w:eastAsia="Arial" w:hAnsi="Arial" w:cs="Arial"/>
                <w:sz w:val="20"/>
                <w:szCs w:val="20"/>
              </w:rPr>
            </w:pPr>
          </w:p>
        </w:tc>
        <w:tc>
          <w:tcPr>
            <w:tcW w:w="3018" w:type="dxa"/>
          </w:tcPr>
          <w:p w14:paraId="132B1C8E" w14:textId="69D9AAAD" w:rsidR="0040713C" w:rsidRDefault="0040713C" w:rsidP="00D25791">
            <w:pPr>
              <w:tabs>
                <w:tab w:val="left" w:pos="284"/>
              </w:tabs>
              <w:spacing w:after="250" w:line="250" w:lineRule="auto"/>
              <w:rPr>
                <w:rFonts w:ascii="Arial" w:eastAsia="Arial" w:hAnsi="Arial" w:cs="Arial"/>
                <w:sz w:val="20"/>
                <w:szCs w:val="20"/>
              </w:rPr>
            </w:pPr>
          </w:p>
        </w:tc>
      </w:tr>
      <w:tr w:rsidR="0040713C" w14:paraId="59661369" w14:textId="77777777"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18" w:type="dxa"/>
          </w:tcPr>
          <w:p w14:paraId="44AA53F2" w14:textId="6E3E3EC0" w:rsidR="0040713C" w:rsidRDefault="0040713C" w:rsidP="00D25791">
            <w:pPr>
              <w:tabs>
                <w:tab w:val="left" w:pos="284"/>
              </w:tabs>
              <w:spacing w:after="250" w:line="250" w:lineRule="auto"/>
              <w:rPr>
                <w:rFonts w:ascii="Arial" w:eastAsia="Arial" w:hAnsi="Arial" w:cs="Arial"/>
                <w:sz w:val="20"/>
                <w:szCs w:val="20"/>
              </w:rPr>
            </w:pPr>
          </w:p>
        </w:tc>
        <w:tc>
          <w:tcPr>
            <w:tcW w:w="3018" w:type="dxa"/>
          </w:tcPr>
          <w:p w14:paraId="55633145" w14:textId="5EE40FC7" w:rsidR="0040713C" w:rsidRDefault="0040713C" w:rsidP="00D25791">
            <w:pPr>
              <w:tabs>
                <w:tab w:val="left" w:pos="284"/>
              </w:tabs>
              <w:spacing w:after="250" w:line="250" w:lineRule="auto"/>
              <w:rPr>
                <w:rFonts w:ascii="Arial" w:eastAsia="Arial" w:hAnsi="Arial" w:cs="Arial"/>
                <w:sz w:val="20"/>
                <w:szCs w:val="20"/>
              </w:rPr>
            </w:pPr>
          </w:p>
        </w:tc>
      </w:tr>
      <w:tr w:rsidR="0040713C" w14:paraId="1C4E5B54" w14:textId="77777777" w:rsidTr="00407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18" w:type="dxa"/>
          </w:tcPr>
          <w:p w14:paraId="3C0379D6" w14:textId="6E07A66D" w:rsidR="0040713C" w:rsidRDefault="0040713C" w:rsidP="00D25791">
            <w:pPr>
              <w:tabs>
                <w:tab w:val="left" w:pos="284"/>
              </w:tabs>
              <w:spacing w:after="250" w:line="250" w:lineRule="auto"/>
              <w:rPr>
                <w:rFonts w:ascii="Arial" w:eastAsia="Arial" w:hAnsi="Arial" w:cs="Arial"/>
                <w:sz w:val="20"/>
                <w:szCs w:val="20"/>
              </w:rPr>
            </w:pPr>
          </w:p>
        </w:tc>
        <w:tc>
          <w:tcPr>
            <w:tcW w:w="3018" w:type="dxa"/>
          </w:tcPr>
          <w:p w14:paraId="6C65E6A6" w14:textId="64FA3672" w:rsidR="0040713C" w:rsidRDefault="0040713C" w:rsidP="00D25791">
            <w:pPr>
              <w:tabs>
                <w:tab w:val="left" w:pos="284"/>
              </w:tabs>
              <w:spacing w:after="250" w:line="250" w:lineRule="auto"/>
              <w:rPr>
                <w:rFonts w:ascii="Arial" w:eastAsia="Arial" w:hAnsi="Arial" w:cs="Arial"/>
                <w:sz w:val="20"/>
                <w:szCs w:val="20"/>
              </w:rPr>
            </w:pPr>
          </w:p>
        </w:tc>
      </w:tr>
    </w:tbl>
    <w:p w14:paraId="2F3935F7" w14:textId="138045D6" w:rsidR="00680B65" w:rsidRDefault="00781923">
      <w:pPr>
        <w:keepNext/>
        <w:pBdr>
          <w:top w:val="nil"/>
          <w:left w:val="nil"/>
          <w:bottom w:val="nil"/>
          <w:right w:val="nil"/>
          <w:between w:val="nil"/>
        </w:pBdr>
        <w:spacing w:before="480" w:after="120" w:line="400" w:lineRule="auto"/>
        <w:rPr>
          <w:rFonts w:ascii="Arial" w:eastAsia="Arial" w:hAnsi="Arial" w:cs="Arial"/>
          <w:color w:val="00AFF0"/>
          <w:sz w:val="42"/>
          <w:szCs w:val="42"/>
        </w:rPr>
      </w:pPr>
      <w:r>
        <w:rPr>
          <w:rFonts w:ascii="Arial" w:eastAsia="Arial" w:hAnsi="Arial" w:cs="Arial"/>
          <w:color w:val="00AFF0"/>
          <w:sz w:val="42"/>
          <w:szCs w:val="42"/>
        </w:rPr>
        <w:lastRenderedPageBreak/>
        <w:t>Appendix 2 List of cameras</w:t>
      </w:r>
    </w:p>
    <w:p w14:paraId="40D80D90"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Please list all cameras and locations</w:t>
      </w:r>
    </w:p>
    <w:tbl>
      <w:tblPr>
        <w:tblStyle w:val="a3"/>
        <w:tblW w:w="935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095"/>
        <w:gridCol w:w="1985"/>
      </w:tblGrid>
      <w:tr w:rsidR="00680B65" w14:paraId="6FB30921" w14:textId="77777777">
        <w:trPr>
          <w:trHeight w:val="20"/>
        </w:trPr>
        <w:tc>
          <w:tcPr>
            <w:tcW w:w="1271" w:type="dxa"/>
            <w:vAlign w:val="center"/>
          </w:tcPr>
          <w:p w14:paraId="3B8D1612"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b/>
                <w:color w:val="000000"/>
                <w:sz w:val="20"/>
                <w:szCs w:val="20"/>
              </w:rPr>
            </w:pPr>
            <w:r>
              <w:rPr>
                <w:rFonts w:ascii="Arial" w:eastAsia="Arial" w:hAnsi="Arial" w:cs="Arial"/>
                <w:b/>
                <w:color w:val="000000"/>
                <w:sz w:val="20"/>
                <w:szCs w:val="20"/>
              </w:rPr>
              <w:t>Camera Number</w:t>
            </w:r>
          </w:p>
        </w:tc>
        <w:tc>
          <w:tcPr>
            <w:tcW w:w="6095" w:type="dxa"/>
            <w:vAlign w:val="center"/>
          </w:tcPr>
          <w:p w14:paraId="2E947254"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b/>
                <w:color w:val="000000"/>
                <w:sz w:val="20"/>
                <w:szCs w:val="20"/>
              </w:rPr>
            </w:pPr>
            <w:r>
              <w:rPr>
                <w:rFonts w:ascii="Arial" w:eastAsia="Arial" w:hAnsi="Arial" w:cs="Arial"/>
                <w:b/>
                <w:color w:val="000000"/>
                <w:sz w:val="20"/>
                <w:szCs w:val="20"/>
              </w:rPr>
              <w:t>Location</w:t>
            </w:r>
          </w:p>
        </w:tc>
        <w:tc>
          <w:tcPr>
            <w:tcW w:w="1985" w:type="dxa"/>
            <w:vAlign w:val="center"/>
          </w:tcPr>
          <w:p w14:paraId="0FF2C66D" w14:textId="77777777" w:rsidR="00680B65" w:rsidRDefault="00781923">
            <w:pPr>
              <w:pBdr>
                <w:top w:val="nil"/>
                <w:left w:val="nil"/>
                <w:bottom w:val="nil"/>
                <w:right w:val="nil"/>
                <w:between w:val="nil"/>
              </w:pBdr>
              <w:tabs>
                <w:tab w:val="left" w:pos="284"/>
              </w:tabs>
              <w:spacing w:after="250" w:line="250" w:lineRule="auto"/>
              <w:rPr>
                <w:rFonts w:ascii="Arial" w:eastAsia="Arial" w:hAnsi="Arial" w:cs="Arial"/>
                <w:b/>
                <w:color w:val="000000"/>
                <w:sz w:val="20"/>
                <w:szCs w:val="20"/>
              </w:rPr>
            </w:pPr>
            <w:r>
              <w:rPr>
                <w:rFonts w:ascii="Arial" w:eastAsia="Arial" w:hAnsi="Arial" w:cs="Arial"/>
                <w:b/>
                <w:color w:val="000000"/>
                <w:sz w:val="20"/>
                <w:szCs w:val="20"/>
              </w:rPr>
              <w:t>Live / Live &amp; Record / Record</w:t>
            </w:r>
          </w:p>
        </w:tc>
      </w:tr>
      <w:tr w:rsidR="00680B65" w14:paraId="3269D408" w14:textId="77777777">
        <w:trPr>
          <w:trHeight w:val="20"/>
        </w:trPr>
        <w:tc>
          <w:tcPr>
            <w:tcW w:w="1271" w:type="dxa"/>
          </w:tcPr>
          <w:p w14:paraId="42722668" w14:textId="24F926EC"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0384185" w14:textId="310D461D"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Block Hall</w:t>
            </w:r>
          </w:p>
        </w:tc>
        <w:tc>
          <w:tcPr>
            <w:tcW w:w="1985" w:type="dxa"/>
          </w:tcPr>
          <w:p w14:paraId="793647B5" w14:textId="540E3174" w:rsidR="00680B65" w:rsidRDefault="00781923">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4E809502" w14:textId="77777777">
        <w:trPr>
          <w:trHeight w:val="20"/>
        </w:trPr>
        <w:tc>
          <w:tcPr>
            <w:tcW w:w="1271" w:type="dxa"/>
          </w:tcPr>
          <w:p w14:paraId="20F7F254"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63183590" w14:textId="4B759DDC"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Block Toilet 2</w:t>
            </w:r>
          </w:p>
        </w:tc>
        <w:tc>
          <w:tcPr>
            <w:tcW w:w="1985" w:type="dxa"/>
          </w:tcPr>
          <w:p w14:paraId="32CBC63B" w14:textId="3BD75456"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07183F4C" w14:textId="77777777">
        <w:trPr>
          <w:trHeight w:val="20"/>
        </w:trPr>
        <w:tc>
          <w:tcPr>
            <w:tcW w:w="1271" w:type="dxa"/>
          </w:tcPr>
          <w:p w14:paraId="35E143D2"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1DF39DD1" w14:textId="059958C9"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Bock Toilet 3</w:t>
            </w:r>
          </w:p>
        </w:tc>
        <w:tc>
          <w:tcPr>
            <w:tcW w:w="1985" w:type="dxa"/>
          </w:tcPr>
          <w:p w14:paraId="25FA1C31" w14:textId="4ECB4833"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22F10526" w14:textId="77777777">
        <w:trPr>
          <w:trHeight w:val="20"/>
        </w:trPr>
        <w:tc>
          <w:tcPr>
            <w:tcW w:w="1271" w:type="dxa"/>
          </w:tcPr>
          <w:p w14:paraId="484102A0"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010EA0ED" w14:textId="33CEB336"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Block Toilet</w:t>
            </w:r>
          </w:p>
        </w:tc>
        <w:tc>
          <w:tcPr>
            <w:tcW w:w="1985" w:type="dxa"/>
          </w:tcPr>
          <w:p w14:paraId="29404DAF" w14:textId="679DA803"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0CAE939C" w14:textId="77777777">
        <w:trPr>
          <w:trHeight w:val="20"/>
        </w:trPr>
        <w:tc>
          <w:tcPr>
            <w:tcW w:w="1271" w:type="dxa"/>
          </w:tcPr>
          <w:p w14:paraId="135F483B"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4962AADB" w14:textId="53B06389"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Block Crush Hall</w:t>
            </w:r>
          </w:p>
        </w:tc>
        <w:tc>
          <w:tcPr>
            <w:tcW w:w="1985" w:type="dxa"/>
          </w:tcPr>
          <w:p w14:paraId="69416437" w14:textId="264372FA"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7AFA8C14" w14:textId="77777777">
        <w:trPr>
          <w:trHeight w:val="20"/>
        </w:trPr>
        <w:tc>
          <w:tcPr>
            <w:tcW w:w="1271" w:type="dxa"/>
          </w:tcPr>
          <w:p w14:paraId="2061844B"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581CE2B3" w14:textId="3E8A9A61"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A Block Girls Toilets</w:t>
            </w:r>
          </w:p>
        </w:tc>
        <w:tc>
          <w:tcPr>
            <w:tcW w:w="1985" w:type="dxa"/>
          </w:tcPr>
          <w:p w14:paraId="6731C25E" w14:textId="049EAC47"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680B65" w14:paraId="73B1B3E6" w14:textId="77777777">
        <w:trPr>
          <w:trHeight w:val="20"/>
        </w:trPr>
        <w:tc>
          <w:tcPr>
            <w:tcW w:w="1271" w:type="dxa"/>
          </w:tcPr>
          <w:p w14:paraId="78DCC5BC"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489AC1D8" w14:textId="38084494"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B19 Classroom</w:t>
            </w:r>
          </w:p>
        </w:tc>
        <w:tc>
          <w:tcPr>
            <w:tcW w:w="1985" w:type="dxa"/>
          </w:tcPr>
          <w:p w14:paraId="740B61BE" w14:textId="5643CFE5" w:rsidR="00680B65"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365367ED" w14:textId="77777777">
        <w:trPr>
          <w:trHeight w:val="20"/>
        </w:trPr>
        <w:tc>
          <w:tcPr>
            <w:tcW w:w="1271" w:type="dxa"/>
          </w:tcPr>
          <w:p w14:paraId="1CE33B33"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5462C414" w14:textId="2660DB3E"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B20 Classroom</w:t>
            </w:r>
          </w:p>
        </w:tc>
        <w:tc>
          <w:tcPr>
            <w:tcW w:w="1985" w:type="dxa"/>
          </w:tcPr>
          <w:p w14:paraId="6C092814" w14:textId="028B7590"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0C8DB9C5" w14:textId="77777777">
        <w:trPr>
          <w:trHeight w:val="20"/>
        </w:trPr>
        <w:tc>
          <w:tcPr>
            <w:tcW w:w="1271" w:type="dxa"/>
          </w:tcPr>
          <w:p w14:paraId="3A7E0D73"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10D6C315" w14:textId="2BE61E3B"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C Block Lobby</w:t>
            </w:r>
          </w:p>
        </w:tc>
        <w:tc>
          <w:tcPr>
            <w:tcW w:w="1985" w:type="dxa"/>
          </w:tcPr>
          <w:p w14:paraId="1A06A8FD" w14:textId="3B29C1F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155374A0" w14:textId="77777777">
        <w:trPr>
          <w:trHeight w:val="20"/>
        </w:trPr>
        <w:tc>
          <w:tcPr>
            <w:tcW w:w="1271" w:type="dxa"/>
          </w:tcPr>
          <w:p w14:paraId="16D6548B"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7760395" w14:textId="19279004"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Canteen</w:t>
            </w:r>
          </w:p>
        </w:tc>
        <w:tc>
          <w:tcPr>
            <w:tcW w:w="1985" w:type="dxa"/>
          </w:tcPr>
          <w:p w14:paraId="45742F9D" w14:textId="4C032AD3"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2B6B49C5" w14:textId="77777777">
        <w:trPr>
          <w:trHeight w:val="20"/>
        </w:trPr>
        <w:tc>
          <w:tcPr>
            <w:tcW w:w="1271" w:type="dxa"/>
          </w:tcPr>
          <w:p w14:paraId="014DDFE7"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239353A6" w14:textId="75CF15A6"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Canteen 2</w:t>
            </w:r>
          </w:p>
        </w:tc>
        <w:tc>
          <w:tcPr>
            <w:tcW w:w="1985" w:type="dxa"/>
          </w:tcPr>
          <w:p w14:paraId="65FCB9A8" w14:textId="308EC86E"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682FE2D1" w14:textId="77777777">
        <w:trPr>
          <w:trHeight w:val="20"/>
        </w:trPr>
        <w:tc>
          <w:tcPr>
            <w:tcW w:w="1271" w:type="dxa"/>
          </w:tcPr>
          <w:p w14:paraId="4F6A609B"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F08F413" w14:textId="4EEF0295"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D29 Classroom</w:t>
            </w:r>
          </w:p>
        </w:tc>
        <w:tc>
          <w:tcPr>
            <w:tcW w:w="1985" w:type="dxa"/>
          </w:tcPr>
          <w:p w14:paraId="5588479B" w14:textId="70ABED63"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066BF428" w14:textId="77777777">
        <w:trPr>
          <w:trHeight w:val="20"/>
        </w:trPr>
        <w:tc>
          <w:tcPr>
            <w:tcW w:w="1271" w:type="dxa"/>
          </w:tcPr>
          <w:p w14:paraId="73A65FC1"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50B46739" w14:textId="200046C5"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D32 Classroom</w:t>
            </w:r>
          </w:p>
        </w:tc>
        <w:tc>
          <w:tcPr>
            <w:tcW w:w="1985" w:type="dxa"/>
          </w:tcPr>
          <w:p w14:paraId="33E8D624" w14:textId="0EBEEF7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6F9362E2" w14:textId="77777777">
        <w:trPr>
          <w:trHeight w:val="20"/>
        </w:trPr>
        <w:tc>
          <w:tcPr>
            <w:tcW w:w="1271" w:type="dxa"/>
          </w:tcPr>
          <w:p w14:paraId="164AF9B2"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5559CF25" w14:textId="639CAC72"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E Block Entrance</w:t>
            </w:r>
          </w:p>
        </w:tc>
        <w:tc>
          <w:tcPr>
            <w:tcW w:w="1985" w:type="dxa"/>
          </w:tcPr>
          <w:p w14:paraId="716CA218" w14:textId="4DF595DA"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570A3E93" w14:textId="77777777">
        <w:trPr>
          <w:trHeight w:val="20"/>
        </w:trPr>
        <w:tc>
          <w:tcPr>
            <w:tcW w:w="1271" w:type="dxa"/>
          </w:tcPr>
          <w:p w14:paraId="34CF9D41"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1BD09EA8" w14:textId="4D8F3512"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E Block Toilets</w:t>
            </w:r>
          </w:p>
        </w:tc>
        <w:tc>
          <w:tcPr>
            <w:tcW w:w="1985" w:type="dxa"/>
          </w:tcPr>
          <w:p w14:paraId="2D6356EB" w14:textId="6AAA2A24"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10EDA42B" w14:textId="77777777">
        <w:trPr>
          <w:trHeight w:val="20"/>
        </w:trPr>
        <w:tc>
          <w:tcPr>
            <w:tcW w:w="1271" w:type="dxa"/>
          </w:tcPr>
          <w:p w14:paraId="767C8655"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223A6397" w14:textId="200E5B2A"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E37 Corr</w:t>
            </w:r>
          </w:p>
        </w:tc>
        <w:tc>
          <w:tcPr>
            <w:tcW w:w="1985" w:type="dxa"/>
          </w:tcPr>
          <w:p w14:paraId="350B634F" w14:textId="1D1F8B7C"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0E6A8F52" w14:textId="77777777">
        <w:trPr>
          <w:trHeight w:val="20"/>
        </w:trPr>
        <w:tc>
          <w:tcPr>
            <w:tcW w:w="1271" w:type="dxa"/>
          </w:tcPr>
          <w:p w14:paraId="6CA849B5"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0F20A855" w14:textId="1C398173"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E45 Corr</w:t>
            </w:r>
          </w:p>
        </w:tc>
        <w:tc>
          <w:tcPr>
            <w:tcW w:w="1985" w:type="dxa"/>
          </w:tcPr>
          <w:p w14:paraId="72E676DA" w14:textId="5E36D6CE"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302A4F" w14:paraId="31B2AC9C" w14:textId="77777777">
        <w:trPr>
          <w:trHeight w:val="20"/>
        </w:trPr>
        <w:tc>
          <w:tcPr>
            <w:tcW w:w="1271" w:type="dxa"/>
          </w:tcPr>
          <w:p w14:paraId="58557B97" w14:textId="77777777" w:rsidR="00302A4F" w:rsidRDefault="00302A4F">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627336BB" w14:textId="07D3A5B6" w:rsidR="00302A4F" w:rsidRDefault="00302A4F">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E41A</w:t>
            </w:r>
          </w:p>
        </w:tc>
        <w:tc>
          <w:tcPr>
            <w:tcW w:w="1985" w:type="dxa"/>
          </w:tcPr>
          <w:p w14:paraId="79078CD4" w14:textId="2DBB1B78" w:rsidR="00302A4F" w:rsidRDefault="00302A4F">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127BF49C" w14:textId="77777777">
        <w:trPr>
          <w:trHeight w:val="20"/>
        </w:trPr>
        <w:tc>
          <w:tcPr>
            <w:tcW w:w="1271" w:type="dxa"/>
          </w:tcPr>
          <w:p w14:paraId="4E2F3806"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04850B23" w14:textId="0150D481"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F Block Entrance</w:t>
            </w:r>
          </w:p>
        </w:tc>
        <w:tc>
          <w:tcPr>
            <w:tcW w:w="1985" w:type="dxa"/>
          </w:tcPr>
          <w:p w14:paraId="7F08DFBB" w14:textId="78DB96F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5AE852AC" w14:textId="77777777">
        <w:trPr>
          <w:trHeight w:val="20"/>
        </w:trPr>
        <w:tc>
          <w:tcPr>
            <w:tcW w:w="1271" w:type="dxa"/>
          </w:tcPr>
          <w:p w14:paraId="3FEFC280"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6C0572FA" w14:textId="70933621"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F Block Entrance 2</w:t>
            </w:r>
          </w:p>
        </w:tc>
        <w:tc>
          <w:tcPr>
            <w:tcW w:w="1985" w:type="dxa"/>
          </w:tcPr>
          <w:p w14:paraId="2818CFCA" w14:textId="1B3B84C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713A920B" w14:textId="77777777">
        <w:trPr>
          <w:trHeight w:val="20"/>
        </w:trPr>
        <w:tc>
          <w:tcPr>
            <w:tcW w:w="1271" w:type="dxa"/>
          </w:tcPr>
          <w:p w14:paraId="1E7AF71D" w14:textId="15CD8B79"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6E66D851" w14:textId="24B01774"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Gate Cam</w:t>
            </w:r>
          </w:p>
        </w:tc>
        <w:tc>
          <w:tcPr>
            <w:tcW w:w="1985" w:type="dxa"/>
          </w:tcPr>
          <w:p w14:paraId="7A8591E2" w14:textId="6A6CC0BB"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Live</w:t>
            </w:r>
          </w:p>
        </w:tc>
      </w:tr>
      <w:tr w:rsidR="009E758E" w14:paraId="4EE16730" w14:textId="77777777">
        <w:trPr>
          <w:trHeight w:val="20"/>
        </w:trPr>
        <w:tc>
          <w:tcPr>
            <w:tcW w:w="1271" w:type="dxa"/>
          </w:tcPr>
          <w:p w14:paraId="36AD4A86"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110CBCD" w14:textId="749F9B6A"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Library Strairs</w:t>
            </w:r>
          </w:p>
        </w:tc>
        <w:tc>
          <w:tcPr>
            <w:tcW w:w="1985" w:type="dxa"/>
          </w:tcPr>
          <w:p w14:paraId="6C673822" w14:textId="5561BAA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40458C71" w14:textId="77777777">
        <w:trPr>
          <w:trHeight w:val="20"/>
        </w:trPr>
        <w:tc>
          <w:tcPr>
            <w:tcW w:w="1271" w:type="dxa"/>
          </w:tcPr>
          <w:p w14:paraId="69B78085"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FCA6FCB" w14:textId="64AE261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Music Room</w:t>
            </w:r>
          </w:p>
        </w:tc>
        <w:tc>
          <w:tcPr>
            <w:tcW w:w="1985" w:type="dxa"/>
          </w:tcPr>
          <w:p w14:paraId="542F93CA" w14:textId="21429C3F"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0D6F4F05" w14:textId="77777777">
        <w:trPr>
          <w:trHeight w:val="20"/>
        </w:trPr>
        <w:tc>
          <w:tcPr>
            <w:tcW w:w="1271" w:type="dxa"/>
          </w:tcPr>
          <w:p w14:paraId="165111F4" w14:textId="77777777"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F2A807A" w14:textId="62514068"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SSC Office</w:t>
            </w:r>
          </w:p>
        </w:tc>
        <w:tc>
          <w:tcPr>
            <w:tcW w:w="1985" w:type="dxa"/>
          </w:tcPr>
          <w:p w14:paraId="5C8FA30F" w14:textId="1370CEDE"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38A88B42" w14:textId="77777777">
        <w:trPr>
          <w:trHeight w:val="20"/>
        </w:trPr>
        <w:tc>
          <w:tcPr>
            <w:tcW w:w="1271" w:type="dxa"/>
          </w:tcPr>
          <w:p w14:paraId="33EC1C1A" w14:textId="77A194F0"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03FEF2C8" w14:textId="6EA2171B"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SSC Reception</w:t>
            </w:r>
          </w:p>
        </w:tc>
        <w:tc>
          <w:tcPr>
            <w:tcW w:w="1985" w:type="dxa"/>
          </w:tcPr>
          <w:p w14:paraId="66B49442" w14:textId="69BCD40B"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9E758E" w14:paraId="70489C1B" w14:textId="77777777">
        <w:trPr>
          <w:trHeight w:val="20"/>
        </w:trPr>
        <w:tc>
          <w:tcPr>
            <w:tcW w:w="1271" w:type="dxa"/>
          </w:tcPr>
          <w:p w14:paraId="33CC03B8" w14:textId="2447B79A"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34B78AA7" w14:textId="1465343E"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Staff Room Stair well</w:t>
            </w:r>
          </w:p>
        </w:tc>
        <w:tc>
          <w:tcPr>
            <w:tcW w:w="1985" w:type="dxa"/>
          </w:tcPr>
          <w:p w14:paraId="004EF639" w14:textId="0C1F8915" w:rsidR="009E758E" w:rsidRDefault="009E758E">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r w:rsidR="00E7631B" w14:paraId="6FFC362F" w14:textId="77777777">
        <w:trPr>
          <w:trHeight w:val="20"/>
        </w:trPr>
        <w:tc>
          <w:tcPr>
            <w:tcW w:w="1271" w:type="dxa"/>
          </w:tcPr>
          <w:p w14:paraId="1492FE2F" w14:textId="77777777" w:rsidR="00E7631B" w:rsidRDefault="00E7631B">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tc>
        <w:tc>
          <w:tcPr>
            <w:tcW w:w="6095" w:type="dxa"/>
          </w:tcPr>
          <w:p w14:paraId="662E1961" w14:textId="3D488511" w:rsidR="00E7631B" w:rsidRDefault="00E7631B">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SSC</w:t>
            </w:r>
            <w:r w:rsidR="00FC61DF">
              <w:rPr>
                <w:rFonts w:ascii="Arial" w:eastAsia="Arial" w:hAnsi="Arial" w:cs="Arial"/>
                <w:color w:val="000000"/>
                <w:sz w:val="20"/>
                <w:szCs w:val="20"/>
              </w:rPr>
              <w:t xml:space="preserve"> Room (SSC1)</w:t>
            </w:r>
          </w:p>
        </w:tc>
        <w:tc>
          <w:tcPr>
            <w:tcW w:w="1985" w:type="dxa"/>
          </w:tcPr>
          <w:p w14:paraId="119082F2" w14:textId="71A756D6" w:rsidR="00E7631B" w:rsidRDefault="00FC61DF">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L&amp;R</w:t>
            </w:r>
          </w:p>
        </w:tc>
      </w:tr>
    </w:tbl>
    <w:p w14:paraId="463E0FAC" w14:textId="66F6ED41" w:rsidR="00680B65" w:rsidRDefault="00781923">
      <w:pPr>
        <w:keepNext/>
        <w:pBdr>
          <w:top w:val="nil"/>
          <w:left w:val="nil"/>
          <w:bottom w:val="nil"/>
          <w:right w:val="nil"/>
          <w:between w:val="nil"/>
        </w:pBdr>
        <w:spacing w:before="480" w:line="400" w:lineRule="auto"/>
        <w:rPr>
          <w:rFonts w:ascii="Arial" w:eastAsia="Arial" w:hAnsi="Arial" w:cs="Arial"/>
          <w:color w:val="00AFF0"/>
          <w:sz w:val="42"/>
          <w:szCs w:val="42"/>
        </w:rPr>
      </w:pPr>
      <w:bookmarkStart w:id="17" w:name="_heading=h.2jxsxqh" w:colFirst="0" w:colLast="0"/>
      <w:bookmarkEnd w:id="17"/>
      <w:r>
        <w:rPr>
          <w:rFonts w:ascii="Arial" w:eastAsia="Arial" w:hAnsi="Arial" w:cs="Arial"/>
          <w:color w:val="00AFF0"/>
          <w:sz w:val="42"/>
          <w:szCs w:val="42"/>
        </w:rPr>
        <w:t>Appendix 3</w:t>
      </w:r>
    </w:p>
    <w:tbl>
      <w:tblPr>
        <w:tblStyle w:val="a4"/>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3000"/>
        <w:gridCol w:w="3000"/>
      </w:tblGrid>
      <w:tr w:rsidR="00680B65" w14:paraId="40D3EB5B" w14:textId="77777777">
        <w:tc>
          <w:tcPr>
            <w:tcW w:w="3000" w:type="dxa"/>
            <w:tcBorders>
              <w:top w:val="single" w:sz="6" w:space="0" w:color="000000"/>
              <w:left w:val="single" w:sz="6" w:space="0" w:color="000000"/>
              <w:bottom w:val="single" w:sz="6" w:space="0" w:color="000000"/>
              <w:right w:val="single" w:sz="6" w:space="0" w:color="000000"/>
            </w:tcBorders>
            <w:shd w:val="clear" w:color="auto" w:fill="auto"/>
          </w:tcPr>
          <w:p w14:paraId="55EC21C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Old Section </w:t>
            </w:r>
          </w:p>
        </w:tc>
        <w:tc>
          <w:tcPr>
            <w:tcW w:w="3000" w:type="dxa"/>
            <w:tcBorders>
              <w:top w:val="single" w:sz="6" w:space="0" w:color="000000"/>
              <w:left w:val="nil"/>
              <w:bottom w:val="single" w:sz="6" w:space="0" w:color="000000"/>
              <w:right w:val="single" w:sz="6" w:space="0" w:color="000000"/>
            </w:tcBorders>
            <w:shd w:val="clear" w:color="auto" w:fill="auto"/>
          </w:tcPr>
          <w:p w14:paraId="5ED8EFDD"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New Section </w:t>
            </w:r>
          </w:p>
        </w:tc>
        <w:tc>
          <w:tcPr>
            <w:tcW w:w="3000" w:type="dxa"/>
            <w:tcBorders>
              <w:top w:val="single" w:sz="6" w:space="0" w:color="000000"/>
              <w:left w:val="nil"/>
              <w:bottom w:val="single" w:sz="6" w:space="0" w:color="000000"/>
              <w:right w:val="single" w:sz="6" w:space="0" w:color="000000"/>
            </w:tcBorders>
            <w:shd w:val="clear" w:color="auto" w:fill="auto"/>
          </w:tcPr>
          <w:p w14:paraId="4376D4F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Change </w:t>
            </w:r>
          </w:p>
        </w:tc>
      </w:tr>
      <w:tr w:rsidR="00680B65" w14:paraId="4B95BE5F" w14:textId="77777777">
        <w:tc>
          <w:tcPr>
            <w:tcW w:w="3000" w:type="dxa"/>
            <w:tcBorders>
              <w:top w:val="nil"/>
              <w:left w:val="single" w:sz="6" w:space="0" w:color="000000"/>
              <w:bottom w:val="single" w:sz="6" w:space="0" w:color="000000"/>
              <w:right w:val="single" w:sz="6" w:space="0" w:color="000000"/>
            </w:tcBorders>
            <w:shd w:val="clear" w:color="auto" w:fill="auto"/>
          </w:tcPr>
          <w:p w14:paraId="1CF8D8AE"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1 </w:t>
            </w:r>
          </w:p>
        </w:tc>
        <w:tc>
          <w:tcPr>
            <w:tcW w:w="3000" w:type="dxa"/>
            <w:tcBorders>
              <w:top w:val="nil"/>
              <w:left w:val="nil"/>
              <w:bottom w:val="single" w:sz="6" w:space="0" w:color="000000"/>
              <w:right w:val="single" w:sz="6" w:space="0" w:color="000000"/>
            </w:tcBorders>
            <w:shd w:val="clear" w:color="auto" w:fill="auto"/>
          </w:tcPr>
          <w:p w14:paraId="119D3DC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1 </w:t>
            </w:r>
          </w:p>
        </w:tc>
        <w:tc>
          <w:tcPr>
            <w:tcW w:w="3000" w:type="dxa"/>
            <w:tcBorders>
              <w:top w:val="nil"/>
              <w:left w:val="nil"/>
              <w:bottom w:val="single" w:sz="6" w:space="0" w:color="000000"/>
              <w:right w:val="single" w:sz="6" w:space="0" w:color="000000"/>
            </w:tcBorders>
            <w:shd w:val="clear" w:color="auto" w:fill="auto"/>
          </w:tcPr>
          <w:p w14:paraId="5858392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GDPR changed to UK GDPR </w:t>
            </w:r>
          </w:p>
        </w:tc>
      </w:tr>
      <w:tr w:rsidR="00680B65" w14:paraId="50C0D5D1" w14:textId="77777777">
        <w:tc>
          <w:tcPr>
            <w:tcW w:w="3000" w:type="dxa"/>
            <w:tcBorders>
              <w:top w:val="nil"/>
              <w:left w:val="single" w:sz="6" w:space="0" w:color="000000"/>
              <w:bottom w:val="single" w:sz="6" w:space="0" w:color="000000"/>
              <w:right w:val="single" w:sz="6" w:space="0" w:color="000000"/>
            </w:tcBorders>
            <w:shd w:val="clear" w:color="auto" w:fill="auto"/>
          </w:tcPr>
          <w:p w14:paraId="4AB5329B"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2 </w:t>
            </w:r>
          </w:p>
        </w:tc>
        <w:tc>
          <w:tcPr>
            <w:tcW w:w="3000" w:type="dxa"/>
            <w:tcBorders>
              <w:top w:val="nil"/>
              <w:left w:val="nil"/>
              <w:bottom w:val="single" w:sz="6" w:space="0" w:color="000000"/>
              <w:right w:val="single" w:sz="6" w:space="0" w:color="000000"/>
            </w:tcBorders>
            <w:shd w:val="clear" w:color="auto" w:fill="auto"/>
          </w:tcPr>
          <w:p w14:paraId="246333F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2 </w:t>
            </w:r>
          </w:p>
        </w:tc>
        <w:tc>
          <w:tcPr>
            <w:tcW w:w="3000" w:type="dxa"/>
            <w:tcBorders>
              <w:top w:val="nil"/>
              <w:left w:val="nil"/>
              <w:bottom w:val="single" w:sz="6" w:space="0" w:color="000000"/>
              <w:right w:val="single" w:sz="6" w:space="0" w:color="000000"/>
            </w:tcBorders>
            <w:shd w:val="clear" w:color="auto" w:fill="auto"/>
          </w:tcPr>
          <w:p w14:paraId="0CCD1B1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2.1 removed reference to RIPA </w:t>
            </w:r>
          </w:p>
          <w:p w14:paraId="33942595"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General data protection regulation changed to UK….. </w:t>
            </w:r>
          </w:p>
          <w:p w14:paraId="557286C4" w14:textId="77777777" w:rsidR="00680B65" w:rsidRDefault="00781923">
            <w:pPr>
              <w:ind w:left="360" w:hanging="360"/>
              <w:rPr>
                <w:rFonts w:ascii="Quattrocento Sans" w:eastAsia="Quattrocento Sans" w:hAnsi="Quattrocento Sans" w:cs="Quattrocento Sans"/>
                <w:sz w:val="18"/>
                <w:szCs w:val="18"/>
              </w:rPr>
            </w:pPr>
            <w:r>
              <w:rPr>
                <w:rFonts w:ascii="Arial" w:eastAsia="Arial" w:hAnsi="Arial" w:cs="Arial"/>
                <w:sz w:val="20"/>
                <w:szCs w:val="20"/>
              </w:rPr>
              <w:t>2.2 Home Office (2013) ‘The Surveillance Camera Code of Practice’  </w:t>
            </w:r>
          </w:p>
          <w:p w14:paraId="25A8EB8A" w14:textId="77777777" w:rsidR="00680B65" w:rsidRDefault="00781923">
            <w:pPr>
              <w:ind w:left="360" w:hanging="360"/>
              <w:rPr>
                <w:rFonts w:ascii="Quattrocento Sans" w:eastAsia="Quattrocento Sans" w:hAnsi="Quattrocento Sans" w:cs="Quattrocento Sans"/>
                <w:sz w:val="18"/>
                <w:szCs w:val="18"/>
              </w:rPr>
            </w:pPr>
            <w:r>
              <w:rPr>
                <w:rFonts w:ascii="Arial" w:eastAsia="Arial" w:hAnsi="Arial" w:cs="Arial"/>
                <w:sz w:val="20"/>
                <w:szCs w:val="20"/>
              </w:rPr>
              <w:t>Changed to Amended surveillance camera code of practice 2021 </w:t>
            </w:r>
          </w:p>
          <w:p w14:paraId="5C60DAE8" w14:textId="77777777" w:rsidR="00680B65" w:rsidRDefault="00781923">
            <w:pPr>
              <w:ind w:left="360" w:hanging="360"/>
              <w:rPr>
                <w:rFonts w:ascii="Quattrocento Sans" w:eastAsia="Quattrocento Sans" w:hAnsi="Quattrocento Sans" w:cs="Quattrocento Sans"/>
                <w:sz w:val="18"/>
                <w:szCs w:val="18"/>
              </w:rPr>
            </w:pPr>
            <w:r>
              <w:rPr>
                <w:rFonts w:ascii="Arial" w:eastAsia="Arial" w:hAnsi="Arial" w:cs="Arial"/>
                <w:sz w:val="20"/>
                <w:szCs w:val="20"/>
              </w:rPr>
              <w:t>ICO (2017) ‘Overview of the General Data Protection Regulation (GDPR)’ </w:t>
            </w:r>
          </w:p>
          <w:p w14:paraId="0ABAE4F4" w14:textId="77777777" w:rsidR="00680B65" w:rsidRDefault="00781923">
            <w:pPr>
              <w:ind w:left="360" w:hanging="360"/>
              <w:rPr>
                <w:rFonts w:ascii="Quattrocento Sans" w:eastAsia="Quattrocento Sans" w:hAnsi="Quattrocento Sans" w:cs="Quattrocento Sans"/>
                <w:sz w:val="18"/>
                <w:szCs w:val="18"/>
              </w:rPr>
            </w:pPr>
            <w:r>
              <w:rPr>
                <w:rFonts w:ascii="Arial" w:eastAsia="Arial" w:hAnsi="Arial" w:cs="Arial"/>
                <w:sz w:val="20"/>
                <w:szCs w:val="20"/>
              </w:rPr>
              <w:t>changed to ICO (2022) ‘Guide to the UK General Data Protection Regulation (UK GDPR)’ </w:t>
            </w:r>
          </w:p>
          <w:p w14:paraId="3EEE22FB" w14:textId="77777777" w:rsidR="00680B65" w:rsidRDefault="00781923">
            <w:pPr>
              <w:ind w:left="360" w:hanging="360"/>
              <w:rPr>
                <w:rFonts w:ascii="Quattrocento Sans" w:eastAsia="Quattrocento Sans" w:hAnsi="Quattrocento Sans" w:cs="Quattrocento Sans"/>
                <w:sz w:val="18"/>
                <w:szCs w:val="18"/>
              </w:rPr>
            </w:pPr>
            <w:r>
              <w:rPr>
                <w:rFonts w:ascii="Arial" w:eastAsia="Arial" w:hAnsi="Arial" w:cs="Arial"/>
                <w:sz w:val="20"/>
                <w:szCs w:val="20"/>
              </w:rPr>
              <w:t>ICO (2017) ‘Preparing for the General Data Protection Regulation (GDPR) 12 steps to take now’ removed </w:t>
            </w:r>
          </w:p>
        </w:tc>
      </w:tr>
      <w:tr w:rsidR="00680B65" w14:paraId="7DCE3635" w14:textId="77777777">
        <w:tc>
          <w:tcPr>
            <w:tcW w:w="3000" w:type="dxa"/>
            <w:tcBorders>
              <w:top w:val="nil"/>
              <w:left w:val="single" w:sz="6" w:space="0" w:color="000000"/>
              <w:bottom w:val="single" w:sz="6" w:space="0" w:color="000000"/>
              <w:right w:val="single" w:sz="6" w:space="0" w:color="000000"/>
            </w:tcBorders>
            <w:shd w:val="clear" w:color="auto" w:fill="auto"/>
          </w:tcPr>
          <w:p w14:paraId="10D79C94"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3 </w:t>
            </w:r>
          </w:p>
        </w:tc>
        <w:tc>
          <w:tcPr>
            <w:tcW w:w="3000" w:type="dxa"/>
            <w:tcBorders>
              <w:top w:val="nil"/>
              <w:left w:val="nil"/>
              <w:bottom w:val="single" w:sz="6" w:space="0" w:color="000000"/>
              <w:right w:val="single" w:sz="6" w:space="0" w:color="000000"/>
            </w:tcBorders>
            <w:shd w:val="clear" w:color="auto" w:fill="auto"/>
          </w:tcPr>
          <w:p w14:paraId="3A9E919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3 </w:t>
            </w:r>
          </w:p>
        </w:tc>
        <w:tc>
          <w:tcPr>
            <w:tcW w:w="3000" w:type="dxa"/>
            <w:tcBorders>
              <w:top w:val="nil"/>
              <w:left w:val="nil"/>
              <w:bottom w:val="single" w:sz="6" w:space="0" w:color="000000"/>
              <w:right w:val="single" w:sz="6" w:space="0" w:color="000000"/>
            </w:tcBorders>
            <w:shd w:val="clear" w:color="auto" w:fill="auto"/>
          </w:tcPr>
          <w:p w14:paraId="70440DB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3.2 ‘covert surveillance will only be operable in extreme circumstances’ removed </w:t>
            </w:r>
          </w:p>
        </w:tc>
      </w:tr>
      <w:tr w:rsidR="00680B65" w14:paraId="25DD3697" w14:textId="77777777">
        <w:tc>
          <w:tcPr>
            <w:tcW w:w="3000" w:type="dxa"/>
            <w:tcBorders>
              <w:top w:val="nil"/>
              <w:left w:val="single" w:sz="6" w:space="0" w:color="000000"/>
              <w:bottom w:val="single" w:sz="6" w:space="0" w:color="000000"/>
              <w:right w:val="single" w:sz="6" w:space="0" w:color="000000"/>
            </w:tcBorders>
            <w:shd w:val="clear" w:color="auto" w:fill="auto"/>
          </w:tcPr>
          <w:p w14:paraId="6B0299A5"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4 </w:t>
            </w:r>
          </w:p>
        </w:tc>
        <w:tc>
          <w:tcPr>
            <w:tcW w:w="3000" w:type="dxa"/>
            <w:tcBorders>
              <w:top w:val="nil"/>
              <w:left w:val="nil"/>
              <w:bottom w:val="single" w:sz="6" w:space="0" w:color="000000"/>
              <w:right w:val="single" w:sz="6" w:space="0" w:color="000000"/>
            </w:tcBorders>
            <w:shd w:val="clear" w:color="auto" w:fill="auto"/>
          </w:tcPr>
          <w:p w14:paraId="5DCD3BA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4 </w:t>
            </w:r>
          </w:p>
        </w:tc>
        <w:tc>
          <w:tcPr>
            <w:tcW w:w="3000" w:type="dxa"/>
            <w:tcBorders>
              <w:top w:val="nil"/>
              <w:left w:val="nil"/>
              <w:bottom w:val="single" w:sz="6" w:space="0" w:color="000000"/>
              <w:right w:val="single" w:sz="6" w:space="0" w:color="000000"/>
            </w:tcBorders>
            <w:shd w:val="clear" w:color="auto" w:fill="auto"/>
          </w:tcPr>
          <w:p w14:paraId="2576B1D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4.1 Academy name changed to Ormiston Academies Trust </w:t>
            </w:r>
          </w:p>
          <w:p w14:paraId="5590563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Principal changed to CEO…however this is delegated to Principals </w:t>
            </w:r>
          </w:p>
          <w:p w14:paraId="1D48A47F"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4.2 DPO role included </w:t>
            </w:r>
          </w:p>
          <w:p w14:paraId="06DB632C"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4.3 now DPL role </w:t>
            </w:r>
          </w:p>
          <w:p w14:paraId="297849F4"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Original 4.3 and 4.4 now moved to appendix 1 section 9 </w:t>
            </w:r>
          </w:p>
          <w:p w14:paraId="06B9ED9C"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lastRenderedPageBreak/>
              <w:t> </w:t>
            </w:r>
          </w:p>
        </w:tc>
      </w:tr>
      <w:tr w:rsidR="00680B65" w14:paraId="11FA7538" w14:textId="77777777">
        <w:tc>
          <w:tcPr>
            <w:tcW w:w="3000" w:type="dxa"/>
            <w:tcBorders>
              <w:top w:val="nil"/>
              <w:left w:val="single" w:sz="6" w:space="0" w:color="000000"/>
              <w:bottom w:val="single" w:sz="6" w:space="0" w:color="000000"/>
              <w:right w:val="single" w:sz="6" w:space="0" w:color="000000"/>
            </w:tcBorders>
            <w:shd w:val="clear" w:color="auto" w:fill="auto"/>
          </w:tcPr>
          <w:p w14:paraId="32840C2F"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lastRenderedPageBreak/>
              <w:t>5 </w:t>
            </w:r>
          </w:p>
        </w:tc>
        <w:tc>
          <w:tcPr>
            <w:tcW w:w="3000" w:type="dxa"/>
            <w:tcBorders>
              <w:top w:val="nil"/>
              <w:left w:val="nil"/>
              <w:bottom w:val="single" w:sz="6" w:space="0" w:color="000000"/>
              <w:right w:val="single" w:sz="6" w:space="0" w:color="000000"/>
            </w:tcBorders>
            <w:shd w:val="clear" w:color="auto" w:fill="auto"/>
          </w:tcPr>
          <w:p w14:paraId="0ED42BF0"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5 </w:t>
            </w:r>
          </w:p>
        </w:tc>
        <w:tc>
          <w:tcPr>
            <w:tcW w:w="3000" w:type="dxa"/>
            <w:tcBorders>
              <w:top w:val="nil"/>
              <w:left w:val="nil"/>
              <w:bottom w:val="single" w:sz="6" w:space="0" w:color="000000"/>
              <w:right w:val="single" w:sz="6" w:space="0" w:color="000000"/>
            </w:tcBorders>
            <w:shd w:val="clear" w:color="auto" w:fill="auto"/>
          </w:tcPr>
          <w:p w14:paraId="7CA646E3"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5.7 lawful bases added </w:t>
            </w:r>
          </w:p>
        </w:tc>
      </w:tr>
      <w:tr w:rsidR="00680B65" w14:paraId="2977A40E" w14:textId="77777777">
        <w:tc>
          <w:tcPr>
            <w:tcW w:w="3000" w:type="dxa"/>
            <w:tcBorders>
              <w:top w:val="nil"/>
              <w:left w:val="single" w:sz="6" w:space="0" w:color="000000"/>
              <w:bottom w:val="single" w:sz="6" w:space="0" w:color="000000"/>
              <w:right w:val="single" w:sz="6" w:space="0" w:color="000000"/>
            </w:tcBorders>
            <w:shd w:val="clear" w:color="auto" w:fill="auto"/>
          </w:tcPr>
          <w:p w14:paraId="506F9778"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6 </w:t>
            </w:r>
          </w:p>
        </w:tc>
        <w:tc>
          <w:tcPr>
            <w:tcW w:w="3000" w:type="dxa"/>
            <w:tcBorders>
              <w:top w:val="nil"/>
              <w:left w:val="nil"/>
              <w:bottom w:val="single" w:sz="6" w:space="0" w:color="000000"/>
              <w:right w:val="single" w:sz="6" w:space="0" w:color="000000"/>
            </w:tcBorders>
            <w:shd w:val="clear" w:color="auto" w:fill="auto"/>
          </w:tcPr>
          <w:p w14:paraId="6412C44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c>
          <w:tcPr>
            <w:tcW w:w="3000" w:type="dxa"/>
            <w:tcBorders>
              <w:top w:val="nil"/>
              <w:left w:val="nil"/>
              <w:bottom w:val="single" w:sz="6" w:space="0" w:color="000000"/>
              <w:right w:val="single" w:sz="6" w:space="0" w:color="000000"/>
            </w:tcBorders>
            <w:shd w:val="clear" w:color="auto" w:fill="auto"/>
          </w:tcPr>
          <w:p w14:paraId="3F0121B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removed </w:t>
            </w:r>
          </w:p>
        </w:tc>
      </w:tr>
      <w:tr w:rsidR="00680B65" w14:paraId="27265C05" w14:textId="77777777">
        <w:tc>
          <w:tcPr>
            <w:tcW w:w="3000" w:type="dxa"/>
            <w:tcBorders>
              <w:top w:val="nil"/>
              <w:left w:val="single" w:sz="6" w:space="0" w:color="000000"/>
              <w:bottom w:val="single" w:sz="6" w:space="0" w:color="000000"/>
              <w:right w:val="single" w:sz="6" w:space="0" w:color="000000"/>
            </w:tcBorders>
            <w:shd w:val="clear" w:color="auto" w:fill="auto"/>
          </w:tcPr>
          <w:p w14:paraId="6DDD6B80"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7 </w:t>
            </w:r>
          </w:p>
        </w:tc>
        <w:tc>
          <w:tcPr>
            <w:tcW w:w="3000" w:type="dxa"/>
            <w:tcBorders>
              <w:top w:val="nil"/>
              <w:left w:val="nil"/>
              <w:bottom w:val="single" w:sz="6" w:space="0" w:color="000000"/>
              <w:right w:val="single" w:sz="6" w:space="0" w:color="000000"/>
            </w:tcBorders>
            <w:shd w:val="clear" w:color="auto" w:fill="auto"/>
          </w:tcPr>
          <w:p w14:paraId="6271F31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c>
          <w:tcPr>
            <w:tcW w:w="3000" w:type="dxa"/>
            <w:tcBorders>
              <w:top w:val="nil"/>
              <w:left w:val="nil"/>
              <w:bottom w:val="single" w:sz="6" w:space="0" w:color="000000"/>
              <w:right w:val="single" w:sz="6" w:space="0" w:color="000000"/>
            </w:tcBorders>
            <w:shd w:val="clear" w:color="auto" w:fill="auto"/>
          </w:tcPr>
          <w:p w14:paraId="488811F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removed </w:t>
            </w:r>
          </w:p>
        </w:tc>
      </w:tr>
      <w:tr w:rsidR="00680B65" w14:paraId="36C90D78" w14:textId="77777777">
        <w:tc>
          <w:tcPr>
            <w:tcW w:w="3000" w:type="dxa"/>
            <w:tcBorders>
              <w:top w:val="nil"/>
              <w:left w:val="single" w:sz="6" w:space="0" w:color="000000"/>
              <w:bottom w:val="single" w:sz="6" w:space="0" w:color="000000"/>
              <w:right w:val="single" w:sz="6" w:space="0" w:color="000000"/>
            </w:tcBorders>
            <w:shd w:val="clear" w:color="auto" w:fill="auto"/>
          </w:tcPr>
          <w:p w14:paraId="05A4E823"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8 </w:t>
            </w:r>
          </w:p>
        </w:tc>
        <w:tc>
          <w:tcPr>
            <w:tcW w:w="3000" w:type="dxa"/>
            <w:tcBorders>
              <w:top w:val="nil"/>
              <w:left w:val="nil"/>
              <w:bottom w:val="single" w:sz="6" w:space="0" w:color="000000"/>
              <w:right w:val="single" w:sz="6" w:space="0" w:color="000000"/>
            </w:tcBorders>
            <w:shd w:val="clear" w:color="auto" w:fill="auto"/>
          </w:tcPr>
          <w:p w14:paraId="226A42A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6 </w:t>
            </w:r>
          </w:p>
        </w:tc>
        <w:tc>
          <w:tcPr>
            <w:tcW w:w="3000" w:type="dxa"/>
            <w:tcBorders>
              <w:top w:val="nil"/>
              <w:left w:val="nil"/>
              <w:bottom w:val="single" w:sz="6" w:space="0" w:color="000000"/>
              <w:right w:val="single" w:sz="6" w:space="0" w:color="000000"/>
            </w:tcBorders>
            <w:shd w:val="clear" w:color="auto" w:fill="auto"/>
          </w:tcPr>
          <w:p w14:paraId="618C0CDB" w14:textId="77777777" w:rsidR="00680B65" w:rsidRDefault="00781923">
            <w:pPr>
              <w:rPr>
                <w:rFonts w:ascii="Quattrocento Sans" w:eastAsia="Quattrocento Sans" w:hAnsi="Quattrocento Sans" w:cs="Quattrocento Sans"/>
                <w:sz w:val="18"/>
                <w:szCs w:val="18"/>
              </w:rPr>
            </w:pPr>
            <w:r>
              <w:rPr>
                <w:rFonts w:ascii="Arial" w:eastAsia="Arial" w:hAnsi="Arial" w:cs="Arial"/>
                <w:sz w:val="20"/>
                <w:szCs w:val="20"/>
              </w:rPr>
              <w:t>6.2 now says ‘must not have the option to record sound enabled’ </w:t>
            </w:r>
          </w:p>
          <w:p w14:paraId="54D627FE"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r>
      <w:tr w:rsidR="00680B65" w14:paraId="080766BD" w14:textId="77777777">
        <w:tc>
          <w:tcPr>
            <w:tcW w:w="3000" w:type="dxa"/>
            <w:tcBorders>
              <w:top w:val="nil"/>
              <w:left w:val="single" w:sz="6" w:space="0" w:color="000000"/>
              <w:bottom w:val="single" w:sz="6" w:space="0" w:color="000000"/>
              <w:right w:val="single" w:sz="6" w:space="0" w:color="000000"/>
            </w:tcBorders>
            <w:shd w:val="clear" w:color="auto" w:fill="auto"/>
          </w:tcPr>
          <w:p w14:paraId="5A16986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9 </w:t>
            </w:r>
          </w:p>
        </w:tc>
        <w:tc>
          <w:tcPr>
            <w:tcW w:w="3000" w:type="dxa"/>
            <w:tcBorders>
              <w:top w:val="nil"/>
              <w:left w:val="nil"/>
              <w:bottom w:val="single" w:sz="6" w:space="0" w:color="000000"/>
              <w:right w:val="single" w:sz="6" w:space="0" w:color="000000"/>
            </w:tcBorders>
            <w:shd w:val="clear" w:color="auto" w:fill="auto"/>
          </w:tcPr>
          <w:p w14:paraId="2FE158CC"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c>
          <w:tcPr>
            <w:tcW w:w="3000" w:type="dxa"/>
            <w:tcBorders>
              <w:top w:val="nil"/>
              <w:left w:val="nil"/>
              <w:bottom w:val="single" w:sz="6" w:space="0" w:color="000000"/>
              <w:right w:val="single" w:sz="6" w:space="0" w:color="000000"/>
            </w:tcBorders>
            <w:shd w:val="clear" w:color="auto" w:fill="auto"/>
          </w:tcPr>
          <w:p w14:paraId="7318587B"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1 Section 10 </w:t>
            </w:r>
          </w:p>
        </w:tc>
      </w:tr>
      <w:tr w:rsidR="00680B65" w14:paraId="34AF4490" w14:textId="77777777">
        <w:tc>
          <w:tcPr>
            <w:tcW w:w="3000" w:type="dxa"/>
            <w:tcBorders>
              <w:top w:val="nil"/>
              <w:left w:val="single" w:sz="6" w:space="0" w:color="000000"/>
              <w:bottom w:val="single" w:sz="6" w:space="0" w:color="000000"/>
              <w:right w:val="single" w:sz="6" w:space="0" w:color="000000"/>
            </w:tcBorders>
            <w:shd w:val="clear" w:color="auto" w:fill="auto"/>
          </w:tcPr>
          <w:p w14:paraId="1EFD2479"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10 </w:t>
            </w:r>
          </w:p>
        </w:tc>
        <w:tc>
          <w:tcPr>
            <w:tcW w:w="3000" w:type="dxa"/>
            <w:tcBorders>
              <w:top w:val="nil"/>
              <w:left w:val="nil"/>
              <w:bottom w:val="single" w:sz="6" w:space="0" w:color="000000"/>
              <w:right w:val="single" w:sz="6" w:space="0" w:color="000000"/>
            </w:tcBorders>
            <w:shd w:val="clear" w:color="auto" w:fill="auto"/>
          </w:tcPr>
          <w:p w14:paraId="706CF83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c>
          <w:tcPr>
            <w:tcW w:w="3000" w:type="dxa"/>
            <w:tcBorders>
              <w:top w:val="nil"/>
              <w:left w:val="nil"/>
              <w:bottom w:val="single" w:sz="6" w:space="0" w:color="000000"/>
              <w:right w:val="single" w:sz="6" w:space="0" w:color="000000"/>
            </w:tcBorders>
            <w:shd w:val="clear" w:color="auto" w:fill="auto"/>
          </w:tcPr>
          <w:p w14:paraId="1F7A5F85"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1 section 11 </w:t>
            </w:r>
          </w:p>
        </w:tc>
      </w:tr>
      <w:tr w:rsidR="00680B65" w14:paraId="1C63B9E3" w14:textId="77777777">
        <w:tc>
          <w:tcPr>
            <w:tcW w:w="3000" w:type="dxa"/>
            <w:tcBorders>
              <w:top w:val="nil"/>
              <w:left w:val="single" w:sz="6" w:space="0" w:color="000000"/>
              <w:bottom w:val="single" w:sz="6" w:space="0" w:color="000000"/>
              <w:right w:val="single" w:sz="6" w:space="0" w:color="000000"/>
            </w:tcBorders>
            <w:shd w:val="clear" w:color="auto" w:fill="auto"/>
          </w:tcPr>
          <w:p w14:paraId="42E61A95"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11 </w:t>
            </w:r>
          </w:p>
        </w:tc>
        <w:tc>
          <w:tcPr>
            <w:tcW w:w="3000" w:type="dxa"/>
            <w:tcBorders>
              <w:top w:val="nil"/>
              <w:left w:val="nil"/>
              <w:bottom w:val="single" w:sz="6" w:space="0" w:color="000000"/>
              <w:right w:val="single" w:sz="6" w:space="0" w:color="000000"/>
            </w:tcBorders>
            <w:shd w:val="clear" w:color="auto" w:fill="auto"/>
          </w:tcPr>
          <w:p w14:paraId="1096B0E8"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c>
          <w:tcPr>
            <w:tcW w:w="3000" w:type="dxa"/>
            <w:tcBorders>
              <w:top w:val="nil"/>
              <w:left w:val="nil"/>
              <w:bottom w:val="single" w:sz="6" w:space="0" w:color="000000"/>
              <w:right w:val="single" w:sz="6" w:space="0" w:color="000000"/>
            </w:tcBorders>
            <w:shd w:val="clear" w:color="auto" w:fill="auto"/>
          </w:tcPr>
          <w:p w14:paraId="000D618B"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1 section 12 </w:t>
            </w:r>
          </w:p>
        </w:tc>
      </w:tr>
      <w:tr w:rsidR="00680B65" w14:paraId="01C0825A" w14:textId="77777777">
        <w:tc>
          <w:tcPr>
            <w:tcW w:w="3000" w:type="dxa"/>
            <w:tcBorders>
              <w:top w:val="nil"/>
              <w:left w:val="single" w:sz="6" w:space="0" w:color="000000"/>
              <w:bottom w:val="single" w:sz="6" w:space="0" w:color="000000"/>
              <w:right w:val="single" w:sz="6" w:space="0" w:color="000000"/>
            </w:tcBorders>
            <w:shd w:val="clear" w:color="auto" w:fill="auto"/>
          </w:tcPr>
          <w:p w14:paraId="38DEE945"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12 </w:t>
            </w:r>
          </w:p>
        </w:tc>
        <w:tc>
          <w:tcPr>
            <w:tcW w:w="3000" w:type="dxa"/>
            <w:tcBorders>
              <w:top w:val="nil"/>
              <w:left w:val="nil"/>
              <w:bottom w:val="single" w:sz="6" w:space="0" w:color="000000"/>
              <w:right w:val="single" w:sz="6" w:space="0" w:color="000000"/>
            </w:tcBorders>
            <w:shd w:val="clear" w:color="auto" w:fill="auto"/>
          </w:tcPr>
          <w:p w14:paraId="5AA7DF32"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7 </w:t>
            </w:r>
          </w:p>
        </w:tc>
        <w:tc>
          <w:tcPr>
            <w:tcW w:w="3000" w:type="dxa"/>
            <w:tcBorders>
              <w:top w:val="nil"/>
              <w:left w:val="nil"/>
              <w:bottom w:val="single" w:sz="6" w:space="0" w:color="000000"/>
              <w:right w:val="single" w:sz="6" w:space="0" w:color="000000"/>
            </w:tcBorders>
            <w:shd w:val="clear" w:color="auto" w:fill="auto"/>
          </w:tcPr>
          <w:p w14:paraId="752A66E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7.2 now says via a privacy notice </w:t>
            </w:r>
          </w:p>
          <w:p w14:paraId="76BB1278"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7.4 school to complete retention period </w:t>
            </w:r>
          </w:p>
        </w:tc>
      </w:tr>
      <w:tr w:rsidR="00680B65" w14:paraId="7684A316" w14:textId="77777777">
        <w:tc>
          <w:tcPr>
            <w:tcW w:w="3000" w:type="dxa"/>
            <w:tcBorders>
              <w:top w:val="nil"/>
              <w:left w:val="single" w:sz="6" w:space="0" w:color="000000"/>
              <w:bottom w:val="single" w:sz="6" w:space="0" w:color="000000"/>
              <w:right w:val="single" w:sz="6" w:space="0" w:color="000000"/>
            </w:tcBorders>
            <w:shd w:val="clear" w:color="auto" w:fill="auto"/>
          </w:tcPr>
          <w:p w14:paraId="51557ACE"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13 </w:t>
            </w:r>
          </w:p>
        </w:tc>
        <w:tc>
          <w:tcPr>
            <w:tcW w:w="3000" w:type="dxa"/>
            <w:tcBorders>
              <w:top w:val="nil"/>
              <w:left w:val="nil"/>
              <w:bottom w:val="single" w:sz="6" w:space="0" w:color="000000"/>
              <w:right w:val="single" w:sz="6" w:space="0" w:color="000000"/>
            </w:tcBorders>
            <w:shd w:val="clear" w:color="auto" w:fill="auto"/>
          </w:tcPr>
          <w:p w14:paraId="57550EF2"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8 </w:t>
            </w:r>
          </w:p>
        </w:tc>
        <w:tc>
          <w:tcPr>
            <w:tcW w:w="3000" w:type="dxa"/>
            <w:tcBorders>
              <w:top w:val="nil"/>
              <w:left w:val="nil"/>
              <w:bottom w:val="single" w:sz="6" w:space="0" w:color="000000"/>
              <w:right w:val="single" w:sz="6" w:space="0" w:color="000000"/>
            </w:tcBorders>
            <w:shd w:val="clear" w:color="auto" w:fill="auto"/>
          </w:tcPr>
          <w:p w14:paraId="752B502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8.1 changed to UK GDPR </w:t>
            </w:r>
          </w:p>
          <w:p w14:paraId="19AEB3C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8.7 new section </w:t>
            </w:r>
          </w:p>
          <w:p w14:paraId="5E33710B"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8.8 new section </w:t>
            </w:r>
          </w:p>
        </w:tc>
      </w:tr>
      <w:tr w:rsidR="00680B65" w14:paraId="7EE39F65" w14:textId="77777777">
        <w:tc>
          <w:tcPr>
            <w:tcW w:w="3000" w:type="dxa"/>
            <w:tcBorders>
              <w:top w:val="nil"/>
              <w:left w:val="single" w:sz="6" w:space="0" w:color="000000"/>
              <w:bottom w:val="single" w:sz="6" w:space="0" w:color="000000"/>
              <w:right w:val="single" w:sz="6" w:space="0" w:color="000000"/>
            </w:tcBorders>
            <w:shd w:val="clear" w:color="auto" w:fill="auto"/>
          </w:tcPr>
          <w:p w14:paraId="5971790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1 </w:t>
            </w:r>
          </w:p>
        </w:tc>
        <w:tc>
          <w:tcPr>
            <w:tcW w:w="3000" w:type="dxa"/>
            <w:tcBorders>
              <w:top w:val="nil"/>
              <w:left w:val="nil"/>
              <w:bottom w:val="single" w:sz="6" w:space="0" w:color="000000"/>
              <w:right w:val="single" w:sz="6" w:space="0" w:color="000000"/>
            </w:tcBorders>
            <w:shd w:val="clear" w:color="auto" w:fill="auto"/>
          </w:tcPr>
          <w:p w14:paraId="713BF87F"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1 </w:t>
            </w:r>
          </w:p>
        </w:tc>
        <w:tc>
          <w:tcPr>
            <w:tcW w:w="3000" w:type="dxa"/>
            <w:tcBorders>
              <w:top w:val="nil"/>
              <w:left w:val="nil"/>
              <w:bottom w:val="single" w:sz="6" w:space="0" w:color="000000"/>
              <w:right w:val="single" w:sz="6" w:space="0" w:color="000000"/>
            </w:tcBorders>
            <w:shd w:val="clear" w:color="auto" w:fill="auto"/>
          </w:tcPr>
          <w:p w14:paraId="24B917E0"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9.4 added in </w:t>
            </w:r>
          </w:p>
          <w:p w14:paraId="6BD5AA0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10 added in </w:t>
            </w:r>
          </w:p>
          <w:p w14:paraId="7EE92E46"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11 schools to complete highlighted sections </w:t>
            </w:r>
          </w:p>
          <w:p w14:paraId="52A1425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12 added in </w:t>
            </w:r>
          </w:p>
          <w:p w14:paraId="0F7A0641"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13 added in </w:t>
            </w:r>
          </w:p>
          <w:p w14:paraId="574EA382"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 </w:t>
            </w:r>
          </w:p>
        </w:tc>
      </w:tr>
      <w:tr w:rsidR="00680B65" w14:paraId="16306CBA" w14:textId="77777777">
        <w:tc>
          <w:tcPr>
            <w:tcW w:w="3000" w:type="dxa"/>
            <w:tcBorders>
              <w:top w:val="nil"/>
              <w:left w:val="single" w:sz="6" w:space="0" w:color="000000"/>
              <w:bottom w:val="single" w:sz="6" w:space="0" w:color="000000"/>
              <w:right w:val="single" w:sz="6" w:space="0" w:color="000000"/>
            </w:tcBorders>
            <w:shd w:val="clear" w:color="auto" w:fill="auto"/>
          </w:tcPr>
          <w:p w14:paraId="7D66D87A"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2 </w:t>
            </w:r>
          </w:p>
        </w:tc>
        <w:tc>
          <w:tcPr>
            <w:tcW w:w="3000" w:type="dxa"/>
            <w:tcBorders>
              <w:top w:val="nil"/>
              <w:left w:val="nil"/>
              <w:bottom w:val="single" w:sz="6" w:space="0" w:color="000000"/>
              <w:right w:val="single" w:sz="6" w:space="0" w:color="000000"/>
            </w:tcBorders>
            <w:shd w:val="clear" w:color="auto" w:fill="auto"/>
          </w:tcPr>
          <w:p w14:paraId="6D8BCB03"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Appendix 2 </w:t>
            </w:r>
          </w:p>
        </w:tc>
        <w:tc>
          <w:tcPr>
            <w:tcW w:w="3000" w:type="dxa"/>
            <w:tcBorders>
              <w:top w:val="nil"/>
              <w:left w:val="nil"/>
              <w:bottom w:val="single" w:sz="6" w:space="0" w:color="000000"/>
              <w:right w:val="single" w:sz="6" w:space="0" w:color="000000"/>
            </w:tcBorders>
            <w:shd w:val="clear" w:color="auto" w:fill="auto"/>
          </w:tcPr>
          <w:p w14:paraId="26F81453" w14:textId="77777777" w:rsidR="00680B65" w:rsidRDefault="00781923">
            <w:pPr>
              <w:rPr>
                <w:rFonts w:ascii="Quattrocento Sans" w:eastAsia="Quattrocento Sans" w:hAnsi="Quattrocento Sans" w:cs="Quattrocento Sans"/>
                <w:sz w:val="18"/>
                <w:szCs w:val="18"/>
              </w:rPr>
            </w:pPr>
            <w:r>
              <w:rPr>
                <w:rFonts w:ascii="Calibri" w:eastAsia="Calibri" w:hAnsi="Calibri" w:cs="Calibri"/>
                <w:sz w:val="22"/>
                <w:szCs w:val="22"/>
              </w:rPr>
              <w:t>Removed reference to covert cameras </w:t>
            </w:r>
          </w:p>
        </w:tc>
      </w:tr>
    </w:tbl>
    <w:p w14:paraId="5AC7D45D" w14:textId="77777777" w:rsidR="00680B65" w:rsidRDefault="00680B65">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p>
    <w:sectPr w:rsidR="00680B65">
      <w:headerReference w:type="default" r:id="rId12"/>
      <w:footerReference w:type="default" r:id="rId13"/>
      <w:headerReference w:type="first" r:id="rId14"/>
      <w:pgSz w:w="11900" w:h="16840"/>
      <w:pgMar w:top="246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E157" w14:textId="77777777" w:rsidR="005D4599" w:rsidRDefault="00781923">
      <w:r>
        <w:separator/>
      </w:r>
    </w:p>
  </w:endnote>
  <w:endnote w:type="continuationSeparator" w:id="0">
    <w:p w14:paraId="3BE3E2F3" w14:textId="77777777" w:rsidR="005D4599" w:rsidRDefault="0078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ill Sans">
    <w:altName w:val="Segoe UI Semilight"/>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BB7" w14:textId="77777777" w:rsidR="00680B65" w:rsidRDefault="00781923">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CCTV Policy</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E758E">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282CC189" w14:textId="77777777" w:rsidR="00680B65" w:rsidRDefault="00680B6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7D9" w14:textId="77777777" w:rsidR="005D4599" w:rsidRDefault="00781923">
      <w:r>
        <w:separator/>
      </w:r>
    </w:p>
  </w:footnote>
  <w:footnote w:type="continuationSeparator" w:id="0">
    <w:p w14:paraId="56E3E53B" w14:textId="77777777" w:rsidR="005D4599" w:rsidRDefault="0078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907E" w14:textId="77777777" w:rsidR="00680B65" w:rsidRDefault="0078192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CC3839E" wp14:editId="439D0031">
          <wp:simplePos x="0" y="0"/>
          <wp:positionH relativeFrom="column">
            <wp:posOffset>4447</wp:posOffset>
          </wp:positionH>
          <wp:positionV relativeFrom="paragraph">
            <wp:posOffset>64135</wp:posOffset>
          </wp:positionV>
          <wp:extent cx="1247775" cy="592638"/>
          <wp:effectExtent l="0" t="0" r="0" b="0"/>
          <wp:wrapTopAndBottom distT="0" distB="0"/>
          <wp:docPr id="1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47775" cy="5926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E06E" w14:textId="77777777" w:rsidR="00680B65" w:rsidRDefault="0078192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791D2FB0" wp14:editId="6FBB759C">
          <wp:simplePos x="0" y="0"/>
          <wp:positionH relativeFrom="column">
            <wp:posOffset>4825</wp:posOffset>
          </wp:positionH>
          <wp:positionV relativeFrom="paragraph">
            <wp:posOffset>102235</wp:posOffset>
          </wp:positionV>
          <wp:extent cx="1323975" cy="628830"/>
          <wp:effectExtent l="0" t="0" r="0" b="0"/>
          <wp:wrapTopAndBottom distT="0" distB="0"/>
          <wp:docPr id="1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323975" cy="628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630"/>
    <w:multiLevelType w:val="multilevel"/>
    <w:tmpl w:val="5ECAEAB2"/>
    <w:lvl w:ilvl="0">
      <w:start w:val="1"/>
      <w:numFmt w:val="bullet"/>
      <w:pStyle w:val="Bulleti"/>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DB0FC7"/>
    <w:multiLevelType w:val="multilevel"/>
    <w:tmpl w:val="F67CBD14"/>
    <w:lvl w:ilvl="0">
      <w:start w:val="1"/>
      <w:numFmt w:val="decimal"/>
      <w:lvlText w:val="%1."/>
      <w:lvlJc w:val="left"/>
      <w:pPr>
        <w:ind w:left="357" w:hanging="357"/>
      </w:pPr>
    </w:lvl>
    <w:lvl w:ilvl="1">
      <w:start w:val="1"/>
      <w:numFmt w:val="decimal"/>
      <w:lvlText w:val="%1.%2."/>
      <w:lvlJc w:val="left"/>
      <w:pPr>
        <w:ind w:left="2920" w:hanging="510"/>
      </w:pPr>
    </w:lvl>
    <w:lvl w:ilvl="2">
      <w:start w:val="1"/>
      <w:numFmt w:val="decimal"/>
      <w:lvlText w:val="%1.%2.%3."/>
      <w:lvlJc w:val="left"/>
      <w:pPr>
        <w:ind w:left="1701" w:hanging="567"/>
      </w:pPr>
    </w:lvl>
    <w:lvl w:ilvl="3">
      <w:start w:val="1"/>
      <w:numFmt w:val="decimal"/>
      <w:lvlText w:val="%1.%2.%3.%4."/>
      <w:lvlJc w:val="left"/>
      <w:pPr>
        <w:ind w:left="2041" w:hanging="340"/>
      </w:pPr>
    </w:lvl>
    <w:lvl w:ilvl="4">
      <w:start w:val="1"/>
      <w:numFmt w:val="decimal"/>
      <w:lvlText w:val="%1.%2.%3.%4.%5."/>
      <w:lvlJc w:val="left"/>
      <w:pPr>
        <w:ind w:left="2625" w:hanging="357"/>
      </w:pPr>
    </w:lvl>
    <w:lvl w:ilvl="5">
      <w:start w:val="1"/>
      <w:numFmt w:val="decimal"/>
      <w:lvlText w:val="%1.%2.%3.%4.%5.%6."/>
      <w:lvlJc w:val="left"/>
      <w:pPr>
        <w:ind w:left="3192" w:hanging="357"/>
      </w:pPr>
    </w:lvl>
    <w:lvl w:ilvl="6">
      <w:start w:val="1"/>
      <w:numFmt w:val="decimal"/>
      <w:lvlText w:val="%1.%2.%3.%4.%5.%6.%7."/>
      <w:lvlJc w:val="left"/>
      <w:pPr>
        <w:ind w:left="3759" w:hanging="357"/>
      </w:pPr>
    </w:lvl>
    <w:lvl w:ilvl="7">
      <w:start w:val="1"/>
      <w:numFmt w:val="decimal"/>
      <w:lvlText w:val="%1.%2.%3.%4.%5.%6.%7.%8."/>
      <w:lvlJc w:val="left"/>
      <w:pPr>
        <w:ind w:left="4326" w:hanging="356"/>
      </w:pPr>
    </w:lvl>
    <w:lvl w:ilvl="8">
      <w:start w:val="1"/>
      <w:numFmt w:val="decimal"/>
      <w:lvlText w:val="%1.%2.%3.%4.%5.%6.%7.%8.%9."/>
      <w:lvlJc w:val="left"/>
      <w:pPr>
        <w:ind w:left="4893" w:hanging="357"/>
      </w:pPr>
    </w:lvl>
  </w:abstractNum>
  <w:abstractNum w:abstractNumId="2" w15:restartNumberingAfterBreak="0">
    <w:nsid w:val="641E1CBF"/>
    <w:multiLevelType w:val="multilevel"/>
    <w:tmpl w:val="1FC057C0"/>
    <w:lvl w:ilvl="0">
      <w:start w:val="10"/>
      <w:numFmt w:val="decimal"/>
      <w:pStyle w:val="OATliststyle"/>
      <w:lvlText w:val="%1"/>
      <w:lvlJc w:val="left"/>
      <w:pPr>
        <w:ind w:left="385" w:hanging="385"/>
      </w:pPr>
    </w:lvl>
    <w:lvl w:ilvl="1">
      <w:start w:val="1"/>
      <w:numFmt w:val="decimal"/>
      <w:lvlText w:val="%1.%2"/>
      <w:lvlJc w:val="left"/>
      <w:pPr>
        <w:ind w:left="385" w:hanging="3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57079872">
    <w:abstractNumId w:val="2"/>
  </w:num>
  <w:num w:numId="2" w16cid:durableId="446504435">
    <w:abstractNumId w:val="0"/>
  </w:num>
  <w:num w:numId="3" w16cid:durableId="206401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65"/>
    <w:rsid w:val="00302A4F"/>
    <w:rsid w:val="0040713C"/>
    <w:rsid w:val="00475074"/>
    <w:rsid w:val="005D4599"/>
    <w:rsid w:val="00680B65"/>
    <w:rsid w:val="00710056"/>
    <w:rsid w:val="00781923"/>
    <w:rsid w:val="008779E3"/>
    <w:rsid w:val="009E758E"/>
    <w:rsid w:val="00E13E2F"/>
    <w:rsid w:val="00E7631B"/>
    <w:rsid w:val="00EB6970"/>
    <w:rsid w:val="00F36AA9"/>
    <w:rsid w:val="00FC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E9B"/>
  <w15:docId w15:val="{4E65E0B0-C0BC-47E8-AEC8-6844A18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D456EC"/>
    <w:pPr>
      <w:spacing w:after="100"/>
      <w:ind w:left="240"/>
    </w:pPr>
    <w:rPr>
      <w:rFonts w:ascii="Arial" w:hAnsi="Arial"/>
      <w:sz w:val="20"/>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974E7"/>
  </w:style>
  <w:style w:type="character" w:styleId="CommentReference">
    <w:name w:val="annotation reference"/>
    <w:basedOn w:val="DefaultParagraphFont"/>
    <w:uiPriority w:val="99"/>
    <w:semiHidden/>
    <w:unhideWhenUsed/>
    <w:rsid w:val="008974E7"/>
    <w:rPr>
      <w:sz w:val="16"/>
      <w:szCs w:val="16"/>
    </w:rPr>
  </w:style>
  <w:style w:type="paragraph" w:styleId="CommentText">
    <w:name w:val="annotation text"/>
    <w:basedOn w:val="Normal"/>
    <w:link w:val="CommentTextChar"/>
    <w:uiPriority w:val="99"/>
    <w:unhideWhenUsed/>
    <w:rsid w:val="008974E7"/>
    <w:rPr>
      <w:sz w:val="20"/>
      <w:szCs w:val="20"/>
    </w:rPr>
  </w:style>
  <w:style w:type="character" w:customStyle="1" w:styleId="CommentTextChar">
    <w:name w:val="Comment Text Char"/>
    <w:basedOn w:val="DefaultParagraphFont"/>
    <w:link w:val="CommentText"/>
    <w:uiPriority w:val="99"/>
    <w:rsid w:val="008974E7"/>
    <w:rPr>
      <w:sz w:val="20"/>
      <w:szCs w:val="20"/>
    </w:rPr>
  </w:style>
  <w:style w:type="paragraph" w:styleId="CommentSubject">
    <w:name w:val="annotation subject"/>
    <w:basedOn w:val="CommentText"/>
    <w:next w:val="CommentText"/>
    <w:link w:val="CommentSubjectChar"/>
    <w:uiPriority w:val="99"/>
    <w:semiHidden/>
    <w:unhideWhenUsed/>
    <w:rsid w:val="008974E7"/>
    <w:rPr>
      <w:b/>
      <w:bCs/>
    </w:rPr>
  </w:style>
  <w:style w:type="character" w:customStyle="1" w:styleId="CommentSubjectChar">
    <w:name w:val="Comment Subject Char"/>
    <w:basedOn w:val="CommentTextChar"/>
    <w:link w:val="CommentSubject"/>
    <w:uiPriority w:val="99"/>
    <w:semiHidden/>
    <w:rsid w:val="008974E7"/>
    <w:rPr>
      <w:b/>
      <w:bCs/>
      <w:sz w:val="20"/>
      <w:szCs w:val="20"/>
    </w:rPr>
  </w:style>
  <w:style w:type="character" w:customStyle="1" w:styleId="UnresolvedMention1">
    <w:name w:val="Unresolved Mention1"/>
    <w:basedOn w:val="DefaultParagraphFont"/>
    <w:uiPriority w:val="99"/>
    <w:semiHidden/>
    <w:unhideWhenUsed/>
    <w:rsid w:val="00987D98"/>
    <w:rPr>
      <w:color w:val="605E5C"/>
      <w:shd w:val="clear" w:color="auto" w:fill="E1DFDD"/>
    </w:rPr>
  </w:style>
  <w:style w:type="character" w:styleId="FollowedHyperlink">
    <w:name w:val="FollowedHyperlink"/>
    <w:basedOn w:val="DefaultParagraphFont"/>
    <w:uiPriority w:val="99"/>
    <w:semiHidden/>
    <w:unhideWhenUsed/>
    <w:rsid w:val="003E72B9"/>
    <w:rPr>
      <w:color w:val="800080" w:themeColor="followedHyperlink"/>
      <w:u w:val="single"/>
    </w:rPr>
  </w:style>
  <w:style w:type="paragraph" w:customStyle="1" w:styleId="paragraph">
    <w:name w:val="paragraph"/>
    <w:basedOn w:val="Normal"/>
    <w:rsid w:val="009924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92422"/>
  </w:style>
  <w:style w:type="character" w:customStyle="1" w:styleId="eop">
    <w:name w:val="eop"/>
    <w:basedOn w:val="DefaultParagraphFont"/>
    <w:rsid w:val="0099242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Tz5DVyYCp7MdtuYvdBcmvcKnFHg==">AMUW2mU7yVz9ti+UEXfiMBrNgt24pBR+yn/j79BZIGaCm9IP/mzlOs2QPYkpl+mysFhulRVC8kVYG0GGT0Iit62Vn9u1dM1w62QedmrUVq3H7Kcl+YlYmpA4gsLsJ13C+xuB8bAVV+MW27g2NktzFfQSGzQ/pWIik1NBkBXVOP8pdpNroI+/pfnqBnHT7Orn9lgaE5FPuKrEBXim50Rk1xZbzxbGZ+LhL+8vNbPtPiQt6T7Pj57axUXvdyTKUe7SQyBvfHq0Oz7HEHrdkbvCR4dUGk1zs/iy09dIT9N4QiHl+rROiA9zjetJzpUOlQ0YXT9uX/9U9hb29f9ZKRUd80LHcQY98ioi5hilg3uvG3a7Mn0E2raRke8=</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F88A71A8BE94499AA6E53982A1E034" ma:contentTypeVersion="14" ma:contentTypeDescription="Create a new document." ma:contentTypeScope="" ma:versionID="5808ebb99102bcb28974dae4a507d301">
  <xsd:schema xmlns:xsd="http://www.w3.org/2001/XMLSchema" xmlns:xs="http://www.w3.org/2001/XMLSchema" xmlns:p="http://schemas.microsoft.com/office/2006/metadata/properties" xmlns:ns3="e2be2a67-35cf-4e85-8973-23b1426e42a8" xmlns:ns4="f788f89b-282e-4a99-b152-96aa8ed86499" targetNamespace="http://schemas.microsoft.com/office/2006/metadata/properties" ma:root="true" ma:fieldsID="c914c0848cf9d6496be31f2c38919919" ns3:_="" ns4:_="">
    <xsd:import namespace="e2be2a67-35cf-4e85-8973-23b1426e42a8"/>
    <xsd:import namespace="f788f89b-282e-4a99-b152-96aa8ed8649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2a67-35cf-4e85-8973-23b1426e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8f89b-282e-4a99-b152-96aa8ed864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A9B07-5DAC-4C40-A9B4-8B62697D3FDA}">
  <ds:schemaRefs>
    <ds:schemaRef ds:uri="http://purl.org/dc/terms/"/>
    <ds:schemaRef ds:uri="http://purl.org/dc/dcmitype/"/>
    <ds:schemaRef ds:uri="http://schemas.microsoft.com/office/2006/documentManagement/types"/>
    <ds:schemaRef ds:uri="http://purl.org/dc/elements/1.1/"/>
    <ds:schemaRef ds:uri="e2be2a67-35cf-4e85-8973-23b1426e42a8"/>
    <ds:schemaRef ds:uri="f788f89b-282e-4a99-b152-96aa8ed8649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7AB7F1F-09A3-41E7-AB21-26C35E74085E}">
  <ds:schemaRefs>
    <ds:schemaRef ds:uri="http://schemas.openxmlformats.org/officeDocument/2006/bibliography"/>
  </ds:schemaRefs>
</ds:datastoreItem>
</file>

<file path=customXml/itemProps4.xml><?xml version="1.0" encoding="utf-8"?>
<ds:datastoreItem xmlns:ds="http://schemas.openxmlformats.org/officeDocument/2006/customXml" ds:itemID="{B65753FE-3078-475B-BE8B-38E1228F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2a67-35cf-4e85-8973-23b1426e42a8"/>
    <ds:schemaRef ds:uri="f788f89b-282e-4a99-b152-96aa8ed8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4A89A9-A367-45DA-99E9-73F33050F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Coughlan</dc:creator>
  <cp:lastModifiedBy>Charlotte Trevatt</cp:lastModifiedBy>
  <cp:revision>8</cp:revision>
  <dcterms:created xsi:type="dcterms:W3CDTF">2023-05-02T09:28:00Z</dcterms:created>
  <dcterms:modified xsi:type="dcterms:W3CDTF">2023-11-17T14:26:00Z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0x010100C1F88A71A8BE94499AA6E53982A1E034</vt:lpwstr>
  </property>
</Properties>
</file>