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AE0BA9" w:rsidRDefault="00AE0BA9"/>
    <w:tbl>
      <w:tblPr>
        <w:tblW w:w="22650" w:type="dxa"/>
        <w:tblInd w:w="2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675"/>
        <w:gridCol w:w="3690"/>
        <w:gridCol w:w="3720"/>
        <w:gridCol w:w="3660"/>
        <w:gridCol w:w="3690"/>
        <w:gridCol w:w="3690"/>
      </w:tblGrid>
      <w:tr w:rsidR="00AE0BA9" w14:paraId="1F258912" w14:textId="77777777" w:rsidTr="6DF782C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AE0BA9" w:rsidRDefault="00AE0BA9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AE0BA9" w14:paraId="2E20D567" w14:textId="77777777" w:rsidTr="6DF782C8">
        <w:trPr>
          <w:trHeight w:val="3165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851B" w14:textId="6203A7A1" w:rsidR="5E15AD8E" w:rsidRDefault="005A71EB" w:rsidP="2145D0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Musical Instruments and their Families </w:t>
            </w:r>
          </w:p>
          <w:p w14:paraId="2F45C3AD" w14:textId="35DF0E5A" w:rsidR="78FA9C7D" w:rsidRDefault="78FA9C7D" w:rsidP="78FA9C7D">
            <w:pPr>
              <w:widowControl w:val="0"/>
              <w:spacing w:line="240" w:lineRule="auto"/>
            </w:pPr>
          </w:p>
          <w:p w14:paraId="27FBC34E" w14:textId="54FD3601" w:rsidR="00535765" w:rsidRDefault="00CC7CB9" w:rsidP="78FA9C7D">
            <w:pPr>
              <w:widowControl w:val="0"/>
              <w:spacing w:line="240" w:lineRule="auto"/>
            </w:pPr>
            <w:r>
              <w:t>In this unit</w:t>
            </w:r>
            <w:r w:rsidR="0062262D">
              <w:t>,</w:t>
            </w:r>
            <w:r>
              <w:t xml:space="preserve"> you will learn about the </w:t>
            </w:r>
            <w:r w:rsidR="00535765">
              <w:t>String</w:t>
            </w:r>
            <w:r>
              <w:t xml:space="preserve">, </w:t>
            </w:r>
            <w:r w:rsidR="00535765">
              <w:t>Woodwind</w:t>
            </w:r>
            <w:r>
              <w:t xml:space="preserve">, </w:t>
            </w:r>
            <w:r w:rsidR="00535765">
              <w:t xml:space="preserve">Percussion </w:t>
            </w:r>
            <w:r>
              <w:t xml:space="preserve">and </w:t>
            </w:r>
            <w:r w:rsidR="00535765">
              <w:t xml:space="preserve">Brass </w:t>
            </w:r>
            <w:r>
              <w:t xml:space="preserve">families. </w:t>
            </w:r>
            <w:r w:rsidR="00496493">
              <w:t xml:space="preserve">You will learn how instruments and played and how they work together. </w:t>
            </w:r>
          </w:p>
          <w:p w14:paraId="00000014" w14:textId="2C681F75" w:rsidR="00AE0BA9" w:rsidRDefault="00AE0BA9" w:rsidP="2145D0A1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119BB620" w:rsidR="00AE0BA9" w:rsidRDefault="00535765" w:rsidP="2145D0A1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What is a Tune?</w:t>
            </w:r>
          </w:p>
          <w:p w14:paraId="74AC4141" w14:textId="79A6A985" w:rsidR="00AE0BA9" w:rsidRDefault="00AE0BA9">
            <w:pPr>
              <w:widowControl w:val="0"/>
              <w:spacing w:line="240" w:lineRule="auto"/>
            </w:pPr>
          </w:p>
          <w:p w14:paraId="0A39E43C" w14:textId="77777777" w:rsidR="00C270F5" w:rsidRDefault="00C270F5">
            <w:pPr>
              <w:widowControl w:val="0"/>
              <w:spacing w:line="240" w:lineRule="auto"/>
            </w:pPr>
          </w:p>
          <w:p w14:paraId="0000001D" w14:textId="110DA925" w:rsidR="00271880" w:rsidRDefault="00271880">
            <w:pPr>
              <w:widowControl w:val="0"/>
              <w:spacing w:line="240" w:lineRule="auto"/>
            </w:pPr>
            <w:r>
              <w:t>In this unit</w:t>
            </w:r>
            <w:r w:rsidR="0062262D">
              <w:t>,</w:t>
            </w:r>
            <w:r>
              <w:t xml:space="preserve"> you will consider what m</w:t>
            </w:r>
            <w:r w:rsidR="00674000">
              <w:t xml:space="preserve">usic is. You will learn how sound is organised into notes and </w:t>
            </w:r>
            <w:r w:rsidR="00EE658C">
              <w:t xml:space="preserve">learn that every note has both pitch and duration. You will </w:t>
            </w:r>
            <w:r w:rsidR="00DC191A">
              <w:t xml:space="preserve">be able to describe music in terms of pitch and rhythm.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E285" w14:textId="64AD5F2F" w:rsidR="500591D4" w:rsidRDefault="00535765" w:rsidP="78FA9C7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How do we use language to describe music?</w:t>
            </w:r>
          </w:p>
          <w:p w14:paraId="0931885C" w14:textId="73DDFC67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A9CAD41" w14:textId="6380443D" w:rsidR="00C270F5" w:rsidRPr="00C270F5" w:rsidRDefault="00DC191A" w:rsidP="78FA9C7D">
            <w:pPr>
              <w:widowControl w:val="0"/>
              <w:spacing w:line="240" w:lineRule="auto"/>
            </w:pPr>
            <w:r>
              <w:t>In the unit</w:t>
            </w:r>
            <w:r w:rsidR="0062262D">
              <w:t>,</w:t>
            </w:r>
            <w:r>
              <w:t xml:space="preserve"> you will learn the langua</w:t>
            </w:r>
            <w:r w:rsidR="00B47EA1">
              <w:t>ge needed to describe music</w:t>
            </w:r>
            <w:r w:rsidR="008E2459">
              <w:t xml:space="preserve"> in more detail</w:t>
            </w:r>
            <w:r w:rsidR="00B47EA1">
              <w:t xml:space="preserve">. </w:t>
            </w:r>
            <w:r w:rsidR="00FF74BD">
              <w:t>You will use the terms r</w:t>
            </w:r>
            <w:r w:rsidR="00C270F5">
              <w:t>hythm</w:t>
            </w:r>
            <w:r w:rsidR="00FF74BD">
              <w:t>, p</w:t>
            </w:r>
            <w:r w:rsidR="00C270F5">
              <w:t>itch</w:t>
            </w:r>
            <w:r w:rsidR="00FF74BD">
              <w:t>,</w:t>
            </w:r>
            <w:r w:rsidR="00C270F5">
              <w:t xml:space="preserve"> </w:t>
            </w:r>
            <w:r w:rsidR="00FF74BD">
              <w:t>t</w:t>
            </w:r>
            <w:r w:rsidR="00C270F5">
              <w:t>empo</w:t>
            </w:r>
            <w:r w:rsidR="00FF74BD">
              <w:t>, t</w:t>
            </w:r>
            <w:r w:rsidR="00C270F5">
              <w:t>exture</w:t>
            </w:r>
            <w:r w:rsidR="00FF74BD">
              <w:t>, d</w:t>
            </w:r>
            <w:r w:rsidR="00C270F5">
              <w:t xml:space="preserve">uration </w:t>
            </w:r>
            <w:r w:rsidR="00FF74BD">
              <w:t>and d</w:t>
            </w:r>
            <w:r w:rsidR="00C270F5">
              <w:t>ynamics</w:t>
            </w:r>
            <w:r w:rsidR="00FF74BD">
              <w:t xml:space="preserve"> to </w:t>
            </w:r>
            <w:r w:rsidR="00DD0BA8">
              <w:t xml:space="preserve">articulate your own thoughts and opinions about music. </w:t>
            </w:r>
          </w:p>
          <w:p w14:paraId="33637D48" w14:textId="1626C9A8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54FD0B49" w14:textId="670E5064" w:rsidR="00AE0BA9" w:rsidRDefault="00AE0BA9" w:rsidP="2145D0A1">
            <w:pPr>
              <w:widowControl w:val="0"/>
              <w:spacing w:line="240" w:lineRule="auto"/>
            </w:pPr>
          </w:p>
          <w:p w14:paraId="00000027" w14:textId="601B5F0A" w:rsidR="00AE0BA9" w:rsidRDefault="00AE0BA9" w:rsidP="2145D0A1">
            <w:pPr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CDF0" w14:textId="5628F9F3" w:rsidR="00AE0BA9" w:rsidRDefault="00A35D62" w:rsidP="78FA9C7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How do we use Keyboards effectively?</w:t>
            </w:r>
          </w:p>
          <w:p w14:paraId="5A7CB357" w14:textId="77777777" w:rsidR="00AE0BA9" w:rsidRDefault="00AE0BA9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2F" w14:textId="6372C6A8" w:rsidR="00AE0BA9" w:rsidRDefault="00DD0BA8" w:rsidP="00A35D62">
            <w:pPr>
              <w:widowControl w:val="0"/>
              <w:spacing w:line="240" w:lineRule="auto"/>
            </w:pPr>
            <w:r>
              <w:t>In this unit</w:t>
            </w:r>
            <w:r w:rsidR="0062262D">
              <w:t>,</w:t>
            </w:r>
            <w:r>
              <w:t xml:space="preserve"> you will learn how </w:t>
            </w:r>
            <w:r w:rsidR="00BC186E">
              <w:t>to use all five of your fingers and both of your hands when performing on the keyboard. You</w:t>
            </w:r>
            <w:r w:rsidR="00172D45">
              <w:t xml:space="preserve"> will </w:t>
            </w:r>
            <w:r w:rsidR="00A641FC">
              <w:t>perform a series of exercises</w:t>
            </w:r>
            <w:r w:rsidR="00052785">
              <w:t>,</w:t>
            </w:r>
            <w:r w:rsidR="00A641FC">
              <w:t xml:space="preserve"> designed to develop dexterity </w:t>
            </w:r>
            <w:r w:rsidR="0062262D">
              <w:t xml:space="preserve">and coordination when playing the keyboard.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5DB4" w14:textId="31F154F3" w:rsidR="1D2F469F" w:rsidRDefault="0082678D" w:rsidP="78FA9C7D">
            <w:pPr>
              <w:widowControl w:val="0"/>
              <w:spacing w:line="240" w:lineRule="auto"/>
            </w:pPr>
            <w:r>
              <w:rPr>
                <w:b/>
                <w:bCs/>
              </w:rPr>
              <w:t>What does music look like on paper?</w:t>
            </w:r>
          </w:p>
          <w:p w14:paraId="1119695C" w14:textId="3FC4FEC1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37" w14:textId="1DEEF7F8" w:rsidR="00AE0BA9" w:rsidRDefault="0062262D" w:rsidP="0082678D">
            <w:pPr>
              <w:widowControl w:val="0"/>
              <w:spacing w:line="240" w:lineRule="auto"/>
            </w:pPr>
            <w:r>
              <w:t xml:space="preserve">In this unit, you will </w:t>
            </w:r>
            <w:r w:rsidR="000C4CD0">
              <w:t xml:space="preserve">learn how music is written down. You will </w:t>
            </w:r>
            <w:r w:rsidR="00CB13CC">
              <w:t xml:space="preserve">understand how </w:t>
            </w:r>
            <w:r w:rsidR="00A534E2">
              <w:t xml:space="preserve">different pitches and note lengths are written down on a musical stave. </w:t>
            </w:r>
            <w:r w:rsidR="008D5EC6">
              <w:t xml:space="preserve">You will be able to read and perform from musical notation.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27ED" w14:textId="585CF831" w:rsidR="00AE0BA9" w:rsidRDefault="0082678D" w:rsidP="78FA9C7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Form and Structure</w:t>
            </w:r>
          </w:p>
          <w:p w14:paraId="6272A515" w14:textId="77777777" w:rsidR="00AE0BA9" w:rsidRDefault="00AE0BA9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673F8FC5" w14:textId="77777777" w:rsidR="008D5EC6" w:rsidRDefault="008D5EC6" w:rsidP="0082678D">
            <w:pPr>
              <w:widowControl w:val="0"/>
              <w:spacing w:line="240" w:lineRule="auto"/>
            </w:pPr>
          </w:p>
          <w:p w14:paraId="0000003E" w14:textId="4ACC51C3" w:rsidR="008D5EC6" w:rsidRDefault="008D5EC6" w:rsidP="0082678D">
            <w:pPr>
              <w:widowControl w:val="0"/>
              <w:spacing w:line="240" w:lineRule="auto"/>
            </w:pPr>
            <w:r>
              <w:t>In the unit,</w:t>
            </w:r>
            <w:r w:rsidR="00CC0EEB">
              <w:t xml:space="preserve"> you will learn how music has shape.</w:t>
            </w:r>
            <w:r w:rsidR="00C55A9D">
              <w:t xml:space="preserve"> Y</w:t>
            </w:r>
            <w:r>
              <w:t>ou will learn how musical phrases and grouped together to form mu</w:t>
            </w:r>
            <w:r w:rsidR="00E2090B">
              <w:t>ch</w:t>
            </w:r>
            <w:r>
              <w:t xml:space="preserve"> larger music structures. </w:t>
            </w:r>
            <w:r w:rsidR="00C55A9D">
              <w:t>You will recognise music as being in either Binary, Ternary or Ro</w:t>
            </w:r>
            <w:r w:rsidR="00333CE2">
              <w:t xml:space="preserve">ndo form. </w:t>
            </w:r>
          </w:p>
        </w:tc>
      </w:tr>
      <w:tr w:rsidR="00AE0BA9" w14:paraId="31BAC429" w14:textId="77777777" w:rsidTr="6DF782C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75B4" w14:textId="0EC1A4B2" w:rsidR="00AE0BA9" w:rsidRDefault="0082678D" w:rsidP="3DC1C174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 about the Bass</w:t>
            </w:r>
          </w:p>
          <w:p w14:paraId="4FFBEE78" w14:textId="66411159" w:rsidR="00AE0BA9" w:rsidRDefault="00AE0BA9" w:rsidP="3DC1C174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36C7C8C" w14:textId="4B7895BF" w:rsidR="00AE0BA9" w:rsidRDefault="00AE0BA9" w:rsidP="2145D0A1">
            <w:pPr>
              <w:widowControl w:val="0"/>
              <w:spacing w:line="240" w:lineRule="auto"/>
            </w:pPr>
          </w:p>
          <w:p w14:paraId="3942C8A9" w14:textId="4EFBBB78" w:rsidR="00333CE2" w:rsidRDefault="00333CE2" w:rsidP="2145D0A1">
            <w:pPr>
              <w:widowControl w:val="0"/>
              <w:spacing w:line="240" w:lineRule="auto"/>
            </w:pPr>
            <w:r>
              <w:t xml:space="preserve">In this unit, you will </w:t>
            </w:r>
            <w:r w:rsidR="00A4198F">
              <w:t xml:space="preserve">examine how different parts fit together to make music. You will focus on the lowest part, the bass, and </w:t>
            </w:r>
            <w:r w:rsidR="00BC7B4E">
              <w:t xml:space="preserve">understand how </w:t>
            </w:r>
            <w:r w:rsidR="00074F80">
              <w:t>it provides the foundation for</w:t>
            </w:r>
            <w:r w:rsidR="009F3EB1">
              <w:t xml:space="preserve"> the rest of the</w:t>
            </w:r>
            <w:r w:rsidR="00BF599E">
              <w:t xml:space="preserve"> composition to </w:t>
            </w:r>
            <w:r w:rsidR="002D7F9B">
              <w:t>be built</w:t>
            </w:r>
            <w:r w:rsidR="00E14654">
              <w:t xml:space="preserve"> upon. </w:t>
            </w:r>
            <w:r w:rsidR="002D7F9B">
              <w:t xml:space="preserve"> </w:t>
            </w:r>
          </w:p>
          <w:p w14:paraId="00000048" w14:textId="4923EE4B" w:rsidR="00AE0BA9" w:rsidRDefault="00AE0BA9" w:rsidP="3DC1C17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6DC3" w14:textId="36348784" w:rsidR="78FA9C7D" w:rsidRDefault="0042677B" w:rsidP="6DF782C8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How do we use Keyboards to accompany songs?</w:t>
            </w:r>
          </w:p>
          <w:p w14:paraId="5660363E" w14:textId="7A8BFCDF" w:rsidR="78FA9C7D" w:rsidRDefault="78FA9C7D" w:rsidP="6DF782C8">
            <w:pPr>
              <w:widowControl w:val="0"/>
              <w:spacing w:line="240" w:lineRule="auto"/>
            </w:pPr>
          </w:p>
          <w:p w14:paraId="7771BC51" w14:textId="6EF07A11" w:rsidR="78FA9C7D" w:rsidRPr="00E14654" w:rsidRDefault="00E14654" w:rsidP="78FA9C7D">
            <w:pPr>
              <w:widowControl w:val="0"/>
              <w:spacing w:line="240" w:lineRule="auto"/>
            </w:pPr>
            <w:r>
              <w:t>In this unit, you will learn how chords a</w:t>
            </w:r>
            <w:r w:rsidR="00290900">
              <w:t>re</w:t>
            </w:r>
            <w:r>
              <w:t xml:space="preserve"> constructed and used to accompany songs. </w:t>
            </w:r>
            <w:r w:rsidR="00290900">
              <w:t>You will learn the terms major and minor. You will work in groups</w:t>
            </w:r>
            <w:r w:rsidR="00380192">
              <w:t xml:space="preserve">, performing a specific role to </w:t>
            </w:r>
            <w:r w:rsidR="00EE3DC1">
              <w:t xml:space="preserve">create a performance </w:t>
            </w:r>
            <w:r w:rsidR="00186DFB">
              <w:t xml:space="preserve">that has both melody and harmony. </w:t>
            </w:r>
          </w:p>
          <w:p w14:paraId="7A43C1A2" w14:textId="3AEC3BFA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50" w14:textId="2F430200" w:rsidR="00AE0BA9" w:rsidRDefault="00AE0BA9" w:rsidP="6DF782C8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4E80" w14:textId="67D27564" w:rsidR="6CFE12CF" w:rsidRDefault="0042677B" w:rsidP="78FA9C7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How do we use Ukeleles </w:t>
            </w:r>
            <w:r w:rsidR="00DC0C95">
              <w:rPr>
                <w:b/>
                <w:bCs/>
              </w:rPr>
              <w:t>to accompany songs?</w:t>
            </w:r>
          </w:p>
          <w:p w14:paraId="5C59AF60" w14:textId="6378F37F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6FEBD6" w14:textId="5266692E" w:rsidR="78FA9C7D" w:rsidRDefault="000A662A" w:rsidP="78FA9C7D">
            <w:pPr>
              <w:widowControl w:val="0"/>
              <w:spacing w:line="240" w:lineRule="auto"/>
            </w:pPr>
            <w:r>
              <w:t xml:space="preserve">In this unit, you will develop your understanding of chords and use </w:t>
            </w:r>
            <w:r w:rsidR="003E0F97">
              <w:t xml:space="preserve">ukuleles to accompany songs. You will work in group, each taking a different role to </w:t>
            </w:r>
            <w:r w:rsidR="00D57531">
              <w:t xml:space="preserve">create a performance. </w:t>
            </w:r>
          </w:p>
          <w:p w14:paraId="0893FCF6" w14:textId="5B609779" w:rsidR="78FA9C7D" w:rsidRDefault="78FA9C7D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E5BE2F0" w14:textId="67D4FB1B" w:rsidR="78FA9C7D" w:rsidRDefault="78FA9C7D" w:rsidP="78FA9C7D">
            <w:pPr>
              <w:widowControl w:val="0"/>
              <w:spacing w:line="240" w:lineRule="auto"/>
            </w:pPr>
          </w:p>
          <w:p w14:paraId="72E21005" w14:textId="143FAF69" w:rsidR="2145D0A1" w:rsidRDefault="2145D0A1" w:rsidP="2145D0A1">
            <w:pPr>
              <w:spacing w:line="240" w:lineRule="auto"/>
              <w:rPr>
                <w:b/>
                <w:bCs/>
              </w:rPr>
            </w:pPr>
          </w:p>
          <w:p w14:paraId="0C3A7000" w14:textId="3BC0A3C3" w:rsidR="2145D0A1" w:rsidRDefault="2145D0A1" w:rsidP="3DC1C174">
            <w:pPr>
              <w:spacing w:line="240" w:lineRule="auto"/>
              <w:rPr>
                <w:b/>
                <w:bCs/>
              </w:rPr>
            </w:pPr>
          </w:p>
          <w:p w14:paraId="00000057" w14:textId="29058F2E" w:rsidR="00AE0BA9" w:rsidRDefault="00AE0BA9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C56" w14:textId="5BD84E4A" w:rsidR="00AE0BA9" w:rsidRDefault="00DC0C95" w:rsidP="00DC0C95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Scales and Arpeggios/Major and Minor </w:t>
            </w:r>
          </w:p>
          <w:p w14:paraId="2FBC49B4" w14:textId="77777777" w:rsidR="00AE0BA9" w:rsidRDefault="00AE0BA9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74CA0BF" w14:textId="676A4963" w:rsidR="00AE0BA9" w:rsidRPr="00D57531" w:rsidRDefault="00D57531" w:rsidP="3DC1C174">
            <w:pPr>
              <w:widowControl w:val="0"/>
              <w:spacing w:line="240" w:lineRule="auto"/>
            </w:pPr>
            <w:r>
              <w:t xml:space="preserve">In this unit, you will explore the </w:t>
            </w:r>
            <w:r w:rsidR="00541CEA">
              <w:t>terms major and minor in more detail. You will learn how ch</w:t>
            </w:r>
            <w:r w:rsidR="002B257A">
              <w:t xml:space="preserve">ords are related to scales. You will learn how composers use different tonalities </w:t>
            </w:r>
            <w:r w:rsidR="00272638">
              <w:t xml:space="preserve">for different effects. </w:t>
            </w:r>
          </w:p>
          <w:p w14:paraId="186D6755" w14:textId="77777777" w:rsidR="2145D0A1" w:rsidRDefault="2145D0A1" w:rsidP="2145D0A1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5C" w14:textId="23C29A05" w:rsidR="00AE0BA9" w:rsidRDefault="00AE0BA9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9194" w14:textId="0F788117" w:rsidR="00AE0BA9" w:rsidRDefault="00DE63D4" w:rsidP="6DF782C8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Film Music</w:t>
            </w:r>
          </w:p>
          <w:p w14:paraId="1550AEB8" w14:textId="77777777" w:rsidR="00AE0BA9" w:rsidRDefault="00AE0BA9" w:rsidP="6DF782C8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36FBD5EA" w14:textId="77777777" w:rsidR="00AE0BA9" w:rsidRDefault="00AE0BA9" w:rsidP="00DE63D4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65" w14:textId="52C8D2CC" w:rsidR="00272638" w:rsidRPr="00272638" w:rsidRDefault="00272638" w:rsidP="00DE63D4">
            <w:pPr>
              <w:widowControl w:val="0"/>
              <w:spacing w:line="240" w:lineRule="auto"/>
            </w:pPr>
            <w:r>
              <w:t xml:space="preserve">In this unit, you will learn how composers use music to create an atmosphere or reflect an emotion. You will </w:t>
            </w:r>
            <w:r w:rsidR="00A373E1">
              <w:t xml:space="preserve">learn how music is used in films and create a drama performance that includes music to enhance the performance.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9190" w14:textId="46FE28AD" w:rsidR="00AE0BA9" w:rsidRDefault="00DE63D4" w:rsidP="78FA9C7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Five Great Composers </w:t>
            </w:r>
          </w:p>
          <w:p w14:paraId="31FB9EE6" w14:textId="77777777" w:rsidR="00AE0BA9" w:rsidRDefault="00AE0BA9" w:rsidP="00DE63D4">
            <w:pPr>
              <w:widowControl w:val="0"/>
              <w:spacing w:line="240" w:lineRule="auto"/>
            </w:pPr>
          </w:p>
          <w:p w14:paraId="6425DF45" w14:textId="77777777" w:rsidR="000D1E22" w:rsidRDefault="000D1E22" w:rsidP="00DE63D4">
            <w:pPr>
              <w:widowControl w:val="0"/>
              <w:spacing w:line="240" w:lineRule="auto"/>
            </w:pPr>
          </w:p>
          <w:p w14:paraId="00000068" w14:textId="0E4737CC" w:rsidR="000D1E22" w:rsidRDefault="000D1E22" w:rsidP="00DE63D4">
            <w:pPr>
              <w:widowControl w:val="0"/>
              <w:spacing w:line="240" w:lineRule="auto"/>
            </w:pPr>
            <w:r>
              <w:t xml:space="preserve">In this unit, you will learn about five great composers and their notable works. </w:t>
            </w:r>
            <w:r w:rsidR="00E95D04">
              <w:t>You will be able to place music into a historical context</w:t>
            </w:r>
            <w:r w:rsidR="004E0E59">
              <w:t xml:space="preserve"> and recognise the characteristics of different </w:t>
            </w:r>
            <w:r w:rsidR="00C018D8">
              <w:t xml:space="preserve">musical eras. </w:t>
            </w:r>
          </w:p>
        </w:tc>
      </w:tr>
      <w:tr w:rsidR="00AE0BA9" w14:paraId="244CC3A0" w14:textId="77777777" w:rsidTr="6DF782C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B3D9" w14:textId="4D9338A6" w:rsidR="5B3B6FFE" w:rsidRDefault="00AF4729" w:rsidP="3DC1C17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Where did Pop Music come from? </w:t>
            </w:r>
          </w:p>
          <w:p w14:paraId="1676BF2A" w14:textId="7CF4D5D8" w:rsidR="00AE0BA9" w:rsidRDefault="00AE0BA9" w:rsidP="78FA9C7D">
            <w:pPr>
              <w:spacing w:line="240" w:lineRule="auto"/>
              <w:rPr>
                <w:b/>
                <w:bCs/>
              </w:rPr>
            </w:pPr>
          </w:p>
          <w:p w14:paraId="39BDFF3B" w14:textId="5EF34157" w:rsidR="00C018D8" w:rsidRPr="00C018D8" w:rsidRDefault="00C018D8" w:rsidP="78FA9C7D">
            <w:pPr>
              <w:spacing w:line="240" w:lineRule="auto"/>
            </w:pPr>
            <w:r>
              <w:t xml:space="preserve">In this unit, you will trace back the development of </w:t>
            </w:r>
            <w:r w:rsidR="00876693">
              <w:t xml:space="preserve">popular music to its roots in Blues music. You will learn about the history </w:t>
            </w:r>
            <w:r w:rsidR="00E87DF3">
              <w:t xml:space="preserve">of popular music and recognise the musical characteristics </w:t>
            </w:r>
            <w:r w:rsidR="00987CDC">
              <w:t xml:space="preserve">and devises that make it sound different from classical music. </w:t>
            </w:r>
          </w:p>
          <w:p w14:paraId="271DE99A" w14:textId="77777777" w:rsidR="00AF4729" w:rsidRDefault="00AF4729" w:rsidP="78FA9C7D">
            <w:pPr>
              <w:spacing w:line="240" w:lineRule="auto"/>
            </w:pPr>
          </w:p>
          <w:p w14:paraId="00000075" w14:textId="0884D9B5" w:rsidR="00AE0BA9" w:rsidRDefault="00AE0BA9" w:rsidP="78FA9C7D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EA9C" w14:textId="24636448" w:rsidR="78FA9C7D" w:rsidRDefault="00EE6D85" w:rsidP="6DF782C8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What does music sound like in other parts of the world?</w:t>
            </w:r>
          </w:p>
          <w:p w14:paraId="220A1AD2" w14:textId="417AE783" w:rsidR="78FA9C7D" w:rsidRDefault="78FA9C7D" w:rsidP="00EE6D85">
            <w:pPr>
              <w:widowControl w:val="0"/>
              <w:spacing w:line="240" w:lineRule="auto"/>
            </w:pPr>
          </w:p>
          <w:p w14:paraId="19653C55" w14:textId="2BF0C855" w:rsidR="78FA9C7D" w:rsidRDefault="00D63D6D" w:rsidP="78FA9C7D">
            <w:pPr>
              <w:widowControl w:val="0"/>
              <w:spacing w:line="240" w:lineRule="auto"/>
            </w:pPr>
            <w:r>
              <w:t>In this unit,</w:t>
            </w:r>
            <w:r w:rsidR="00C10106">
              <w:t xml:space="preserve"> you will learn what </w:t>
            </w:r>
            <w:r w:rsidR="00485512">
              <w:t>music sounds like from other parts of the world. Y</w:t>
            </w:r>
            <w:r>
              <w:t xml:space="preserve">ou will learn how different scales and rhythms are used </w:t>
            </w:r>
            <w:r w:rsidR="00C10106">
              <w:t xml:space="preserve">from </w:t>
            </w:r>
            <w:r>
              <w:t xml:space="preserve">around the world to </w:t>
            </w:r>
            <w:r w:rsidR="00485512">
              <w:t>create</w:t>
            </w:r>
            <w:r>
              <w:t xml:space="preserve"> </w:t>
            </w:r>
            <w:r w:rsidR="00FE2F38">
              <w:t xml:space="preserve">unique sounds. </w:t>
            </w:r>
          </w:p>
          <w:p w14:paraId="019C92A9" w14:textId="790524E5" w:rsidR="3DC1C174" w:rsidRDefault="3DC1C174" w:rsidP="6DF782C8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7B" w14:textId="4C1FE22D" w:rsidR="00AE0BA9" w:rsidRDefault="00AE0BA9">
            <w:pPr>
              <w:widowControl w:val="0"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02DF" w14:textId="53BABED3" w:rsidR="00AE0BA9" w:rsidRDefault="009F04AE" w:rsidP="6DF782C8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composers changed our understanding of what music is?</w:t>
            </w:r>
          </w:p>
          <w:p w14:paraId="0FC2FCD9" w14:textId="4EC142F6" w:rsidR="00AE0BA9" w:rsidRDefault="00AE0BA9" w:rsidP="6DF782C8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84" w14:textId="6C329A9A" w:rsidR="00AE0BA9" w:rsidRDefault="00895872" w:rsidP="009F04AE">
            <w:pPr>
              <w:widowControl w:val="0"/>
              <w:spacing w:line="240" w:lineRule="auto"/>
            </w:pPr>
            <w:r>
              <w:t xml:space="preserve">In this unit, you will </w:t>
            </w:r>
            <w:r w:rsidR="005211F5">
              <w:t xml:space="preserve">learn how modern composers have reinvented how sound is organised to make music. </w:t>
            </w:r>
            <w:r w:rsidR="00BE1088">
              <w:t>You will e</w:t>
            </w:r>
            <w:r w:rsidR="00480713">
              <w:t>xplore the techniques used by th</w:t>
            </w:r>
            <w:r w:rsidR="008F716D">
              <w:t xml:space="preserve">ese </w:t>
            </w:r>
            <w:r w:rsidR="00480713">
              <w:t>composers</w:t>
            </w:r>
            <w:r w:rsidR="008F716D">
              <w:t>,</w:t>
            </w:r>
            <w:r w:rsidR="00480713">
              <w:t xml:space="preserve"> to create music that </w:t>
            </w:r>
            <w:r w:rsidR="002D76E6">
              <w:t xml:space="preserve">changes are understanding of what music really is.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16EB" w14:textId="1B404274" w:rsidR="00AE0BA9" w:rsidRDefault="00C841C6" w:rsidP="2145D0A1">
            <w:pPr>
              <w:widowControl w:val="0"/>
              <w:spacing w:line="240" w:lineRule="auto"/>
            </w:pPr>
            <w:r>
              <w:rPr>
                <w:b/>
                <w:bCs/>
              </w:rPr>
              <w:t xml:space="preserve">Jazz Improvisation </w:t>
            </w:r>
            <w:r w:rsidR="1ED9E84A" w:rsidRPr="78FA9C7D">
              <w:rPr>
                <w:b/>
                <w:bCs/>
              </w:rPr>
              <w:t xml:space="preserve"> </w:t>
            </w:r>
          </w:p>
          <w:p w14:paraId="6B66AC97" w14:textId="2E475D5A" w:rsidR="00AE0BA9" w:rsidRDefault="00AE0BA9" w:rsidP="78FA9C7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79B513E" w14:textId="77777777" w:rsidR="00AE0BA9" w:rsidRDefault="00AE0BA9" w:rsidP="00C841C6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87" w14:textId="4ABA0A4F" w:rsidR="008F716D" w:rsidRPr="008F716D" w:rsidRDefault="008F716D" w:rsidP="00C841C6">
            <w:pPr>
              <w:widowControl w:val="0"/>
              <w:spacing w:line="240" w:lineRule="auto"/>
            </w:pPr>
            <w:r>
              <w:t>In this unit, you will explore the development of jazz music. You will learn about the different s</w:t>
            </w:r>
            <w:r w:rsidR="004B74C6">
              <w:t>tyles of jazz and how they developed</w:t>
            </w:r>
            <w:r w:rsidR="00CF487B">
              <w:t xml:space="preserve">. You will </w:t>
            </w:r>
            <w:r w:rsidR="00DE7961">
              <w:t xml:space="preserve">learn to </w:t>
            </w:r>
            <w:r w:rsidR="00CF487B">
              <w:t xml:space="preserve">recognise the features of Ragtime, Dixieland, Swing, Cool </w:t>
            </w:r>
            <w:r w:rsidR="00DE7961">
              <w:t xml:space="preserve">and Modern Jazz.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EFC8" w14:textId="7A6A5835" w:rsidR="00C841C6" w:rsidRPr="005A69BE" w:rsidRDefault="00C841C6" w:rsidP="00C841C6">
            <w:pPr>
              <w:pStyle w:val="Normal0"/>
              <w:widowControl w:val="0"/>
              <w:spacing w:line="240" w:lineRule="auto"/>
            </w:pPr>
            <w:r w:rsidRPr="005A69BE">
              <w:rPr>
                <w:b/>
                <w:bCs/>
              </w:rPr>
              <w:t xml:space="preserve">Song Writing </w:t>
            </w:r>
            <w:r w:rsidRPr="005A69BE">
              <w:t xml:space="preserve"> </w:t>
            </w:r>
          </w:p>
          <w:p w14:paraId="17FB11D3" w14:textId="77777777" w:rsidR="78FA9C7D" w:rsidRDefault="78FA9C7D" w:rsidP="78FA9C7D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70BF3BB9" w14:textId="77777777" w:rsidR="00DE7961" w:rsidRDefault="00DE7961" w:rsidP="78FA9C7D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5896D1B3" w14:textId="731FFA65" w:rsidR="00DE7961" w:rsidRDefault="00923A25" w:rsidP="78FA9C7D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this unit, you will learn how to use diatonic harmony to create songs. You will learn how scales can be used to create groups of chords</w:t>
            </w:r>
            <w:r w:rsidR="002450F7">
              <w:rPr>
                <w:color w:val="000000" w:themeColor="text1"/>
              </w:rPr>
              <w:t xml:space="preserve">. You will learn how to group the chords together to create structure. You will learn how to use scales to write melodies that </w:t>
            </w:r>
            <w:r w:rsidR="00B63E9C">
              <w:rPr>
                <w:color w:val="000000" w:themeColor="text1"/>
              </w:rPr>
              <w:t xml:space="preserve">work with groups of chords.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1824" w14:textId="51078221" w:rsidR="78FA9C7D" w:rsidRPr="005A69BE" w:rsidRDefault="005A69BE" w:rsidP="78FA9C7D">
            <w:pPr>
              <w:pStyle w:val="Normal0"/>
              <w:widowControl w:val="0"/>
              <w:spacing w:line="240" w:lineRule="auto"/>
            </w:pPr>
            <w:r w:rsidRPr="005A69BE">
              <w:rPr>
                <w:b/>
                <w:bCs/>
              </w:rPr>
              <w:t xml:space="preserve">What types of jobs could </w:t>
            </w:r>
            <w:proofErr w:type="gramStart"/>
            <w:r w:rsidRPr="005A69BE">
              <w:rPr>
                <w:b/>
                <w:bCs/>
              </w:rPr>
              <w:t>studying</w:t>
            </w:r>
            <w:proofErr w:type="gramEnd"/>
            <w:r w:rsidRPr="005A69BE">
              <w:rPr>
                <w:b/>
                <w:bCs/>
              </w:rPr>
              <w:t xml:space="preserve"> music lead to?</w:t>
            </w:r>
          </w:p>
          <w:p w14:paraId="270843D9" w14:textId="77777777" w:rsidR="78FA9C7D" w:rsidRDefault="78FA9C7D" w:rsidP="00C841C6">
            <w:pPr>
              <w:pStyle w:val="Normal0"/>
              <w:widowControl w:val="0"/>
              <w:spacing w:line="240" w:lineRule="auto"/>
              <w:rPr>
                <w:color w:val="000000" w:themeColor="text1"/>
              </w:rPr>
            </w:pPr>
          </w:p>
          <w:p w14:paraId="24475525" w14:textId="384F0C38" w:rsidR="00B63E9C" w:rsidRDefault="00B63E9C" w:rsidP="00C841C6">
            <w:pPr>
              <w:pStyle w:val="Normal0"/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this unit, you will research the different career paths that stud</w:t>
            </w:r>
            <w:r w:rsidR="00304770">
              <w:rPr>
                <w:color w:val="000000" w:themeColor="text1"/>
              </w:rPr>
              <w:t xml:space="preserve">ying music could lead to. </w:t>
            </w:r>
            <w:r w:rsidR="00E77E3B">
              <w:rPr>
                <w:color w:val="000000" w:themeColor="text1"/>
              </w:rPr>
              <w:t>You will explore music as a ‘creative’ subject and consider how this may be an asse</w:t>
            </w:r>
            <w:r w:rsidR="009A7E92">
              <w:rPr>
                <w:color w:val="000000" w:themeColor="text1"/>
              </w:rPr>
              <w:t xml:space="preserve">t to </w:t>
            </w:r>
            <w:proofErr w:type="gramStart"/>
            <w:r w:rsidR="009A7E92">
              <w:rPr>
                <w:color w:val="000000" w:themeColor="text1"/>
              </w:rPr>
              <w:t>a number of</w:t>
            </w:r>
            <w:proofErr w:type="gramEnd"/>
            <w:r w:rsidR="009A7E92">
              <w:rPr>
                <w:color w:val="000000" w:themeColor="text1"/>
              </w:rPr>
              <w:t xml:space="preserve"> different career paths</w:t>
            </w:r>
            <w:r w:rsidR="004850A3">
              <w:rPr>
                <w:color w:val="000000" w:themeColor="text1"/>
              </w:rPr>
              <w:t>,</w:t>
            </w:r>
            <w:r w:rsidR="009A7E92">
              <w:rPr>
                <w:color w:val="000000" w:themeColor="text1"/>
              </w:rPr>
              <w:t xml:space="preserve"> that may not</w:t>
            </w:r>
            <w:r w:rsidR="0059491E">
              <w:rPr>
                <w:color w:val="000000" w:themeColor="text1"/>
              </w:rPr>
              <w:t xml:space="preserve"> necessarily involve</w:t>
            </w:r>
            <w:r w:rsidR="009A7E92">
              <w:rPr>
                <w:color w:val="000000" w:themeColor="text1"/>
              </w:rPr>
              <w:t xml:space="preserve"> performing music. </w:t>
            </w:r>
          </w:p>
        </w:tc>
      </w:tr>
      <w:tr w:rsidR="00AE0BA9" w14:paraId="5DC299EE" w14:textId="77777777" w:rsidTr="6DF782C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2081" w14:textId="46A35CF3" w:rsidR="00AE0BA9" w:rsidRDefault="65DF5197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Area of Study 2:</w:t>
            </w:r>
          </w:p>
          <w:p w14:paraId="6B1EBE85" w14:textId="7AE5F029" w:rsidR="00AE0BA9" w:rsidRDefault="00AE0BA9" w:rsidP="2145D0A1">
            <w:pPr>
              <w:widowControl w:val="0"/>
              <w:spacing w:line="240" w:lineRule="auto"/>
            </w:pPr>
          </w:p>
          <w:p w14:paraId="486A8F9D" w14:textId="353CE407" w:rsidR="00AE0BA9" w:rsidRDefault="65DF5197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Music For Ensemble</w:t>
            </w:r>
          </w:p>
          <w:p w14:paraId="0EB78CDE" w14:textId="77777777" w:rsidR="00AE0BA9" w:rsidRDefault="00AE0BA9" w:rsidP="2145D0A1">
            <w:pPr>
              <w:widowControl w:val="0"/>
              <w:spacing w:line="240" w:lineRule="auto"/>
            </w:pPr>
          </w:p>
          <w:p w14:paraId="61F71CD3" w14:textId="77777777" w:rsidR="00AE0BA9" w:rsidRDefault="65DF5197" w:rsidP="2145D0A1">
            <w:pPr>
              <w:widowControl w:val="0"/>
              <w:spacing w:line="240" w:lineRule="auto"/>
            </w:pPr>
            <w:r>
              <w:t>Vocal Ensemble, Jazz/Blues, Sonatas</w:t>
            </w:r>
          </w:p>
          <w:p w14:paraId="7F78546A" w14:textId="77777777" w:rsidR="00AE0BA9" w:rsidRDefault="00AE0BA9" w:rsidP="2145D0A1">
            <w:pPr>
              <w:widowControl w:val="0"/>
              <w:spacing w:line="240" w:lineRule="auto"/>
            </w:pPr>
          </w:p>
          <w:p w14:paraId="37DBA304" w14:textId="77777777" w:rsidR="00AE0BA9" w:rsidRDefault="65DF5197" w:rsidP="2145D0A1">
            <w:pPr>
              <w:widowControl w:val="0"/>
              <w:spacing w:line="240" w:lineRule="auto"/>
            </w:pPr>
            <w:r>
              <w:t>• monophonic • homophonic • polyphonic • unison • chordal • layered • melody and accompaniment • round • canon • countermelody.</w:t>
            </w:r>
          </w:p>
          <w:p w14:paraId="6F149705" w14:textId="291BBE32" w:rsidR="00AE0BA9" w:rsidRDefault="00AE0BA9" w:rsidP="331F63FD">
            <w:pPr>
              <w:widowControl w:val="0"/>
              <w:spacing w:line="240" w:lineRule="auto"/>
            </w:pPr>
          </w:p>
          <w:p w14:paraId="000000A0" w14:textId="4F0E40BA" w:rsidR="00AE0BA9" w:rsidRDefault="00AE0BA9" w:rsidP="331F63FD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CA73" w14:textId="414FA266" w:rsidR="07347816" w:rsidRDefault="07347816" w:rsidP="331F63FD">
            <w:pPr>
              <w:widowControl w:val="0"/>
              <w:spacing w:line="240" w:lineRule="auto"/>
            </w:pPr>
            <w:r w:rsidRPr="331F63FD">
              <w:rPr>
                <w:b/>
                <w:bCs/>
              </w:rPr>
              <w:lastRenderedPageBreak/>
              <w:t>Area of Study 3:</w:t>
            </w:r>
          </w:p>
          <w:p w14:paraId="2CD45619" w14:textId="493F7DC5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5B35CEFE" w14:textId="29200519" w:rsidR="07347816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Film Music</w:t>
            </w:r>
          </w:p>
          <w:p w14:paraId="0C6327EA" w14:textId="77777777" w:rsidR="07347816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>
              <w:t xml:space="preserve">• </w:t>
            </w:r>
            <w:proofErr w:type="spellStart"/>
            <w:r>
              <w:t>Leitmotives</w:t>
            </w:r>
            <w:proofErr w:type="spellEnd"/>
            <w:r>
              <w:t xml:space="preserve"> • Thematic Development • Descriptive music • Timbres/Mood • Music Technology • Minimalist Techniques</w:t>
            </w:r>
          </w:p>
          <w:p w14:paraId="77A9A883" w14:textId="628AA811" w:rsidR="331F63FD" w:rsidRDefault="331F63FD" w:rsidP="331F63FD">
            <w:pPr>
              <w:widowControl w:val="0"/>
              <w:spacing w:line="240" w:lineRule="auto"/>
            </w:pPr>
          </w:p>
          <w:p w14:paraId="6E8AC017" w14:textId="198F65CF" w:rsidR="14746F9F" w:rsidRDefault="14746F9F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 xml:space="preserve">Assessment: </w:t>
            </w:r>
          </w:p>
          <w:p w14:paraId="14E2F467" w14:textId="3789BAFD" w:rsidR="14746F9F" w:rsidRDefault="14746F9F" w:rsidP="331F63FD">
            <w:pPr>
              <w:widowControl w:val="0"/>
              <w:spacing w:line="240" w:lineRule="auto"/>
              <w:rPr>
                <w:b/>
                <w:bCs/>
              </w:rPr>
            </w:pPr>
            <w:r>
              <w:t>Performance and written paper mock</w:t>
            </w:r>
          </w:p>
          <w:p w14:paraId="1F146D94" w14:textId="5A93F83C" w:rsidR="331F63FD" w:rsidRDefault="331F63FD" w:rsidP="331F63FD">
            <w:pPr>
              <w:widowControl w:val="0"/>
              <w:spacing w:line="240" w:lineRule="auto"/>
            </w:pPr>
          </w:p>
          <w:p w14:paraId="7FFE2AD7" w14:textId="77777777" w:rsidR="00AE0BA9" w:rsidRDefault="00AE0BA9">
            <w:pPr>
              <w:widowControl w:val="0"/>
              <w:spacing w:line="240" w:lineRule="auto"/>
            </w:pPr>
          </w:p>
          <w:p w14:paraId="000000A9" w14:textId="77777777" w:rsidR="00AE0BA9" w:rsidRDefault="00AE0BA9">
            <w:pPr>
              <w:widowControl w:val="0"/>
              <w:spacing w:line="240" w:lineRule="auto"/>
            </w:pPr>
          </w:p>
          <w:p w14:paraId="000000AA" w14:textId="77777777" w:rsidR="00AE0BA9" w:rsidRDefault="00AE0BA9">
            <w:pPr>
              <w:widowControl w:val="0"/>
              <w:spacing w:line="240" w:lineRule="auto"/>
            </w:pPr>
          </w:p>
          <w:p w14:paraId="000000AB" w14:textId="77777777" w:rsidR="00AE0BA9" w:rsidRDefault="00AE0BA9">
            <w:pPr>
              <w:widowControl w:val="0"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B76D" w14:textId="6A0CECE1" w:rsidR="07347816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lastRenderedPageBreak/>
              <w:t xml:space="preserve">Area of Study 1: </w:t>
            </w:r>
          </w:p>
          <w:p w14:paraId="7663F74F" w14:textId="113B718D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367688F" w14:textId="6F1C5472" w:rsidR="67FD082F" w:rsidRDefault="67FD082F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Classical Traditions</w:t>
            </w:r>
            <w:r>
              <w:br/>
            </w:r>
            <w:r w:rsidR="07347816" w:rsidRPr="331F63FD">
              <w:rPr>
                <w:b/>
                <w:bCs/>
              </w:rPr>
              <w:t>Bach Badinerie</w:t>
            </w:r>
          </w:p>
          <w:p w14:paraId="3F046B97" w14:textId="77777777" w:rsidR="07347816" w:rsidRDefault="07347816" w:rsidP="331F63FD">
            <w:pPr>
              <w:widowControl w:val="0"/>
              <w:spacing w:line="240" w:lineRule="auto"/>
            </w:pPr>
            <w:r>
              <w:t xml:space="preserve">• repetition • contrast • anacrusis • imitation • sequence • ostinato • syncopation • dotted rhythms • drone • pedal • canon • conjunct movement • disjunct movement • ornamentation • broken </w:t>
            </w:r>
            <w:proofErr w:type="spellStart"/>
            <w:r>
              <w:t>chord</w:t>
            </w:r>
            <w:proofErr w:type="spellEnd"/>
            <w:r>
              <w:t xml:space="preserve">/arpeggio • </w:t>
            </w:r>
            <w:proofErr w:type="spellStart"/>
            <w:r>
              <w:t>alberti</w:t>
            </w:r>
            <w:proofErr w:type="spellEnd"/>
            <w:r>
              <w:t xml:space="preserve"> bass • regular phrasing • melodic and rhythmic motifs • simple chord </w:t>
            </w:r>
            <w:r>
              <w:lastRenderedPageBreak/>
              <w:t>progressions including cadences • modulation to dominant and relative minor.</w:t>
            </w:r>
          </w:p>
          <w:p w14:paraId="0EDB0954" w14:textId="1A9EB529" w:rsidR="331F63FD" w:rsidRDefault="331F63FD" w:rsidP="331F63FD">
            <w:pPr>
              <w:widowControl w:val="0"/>
              <w:spacing w:line="240" w:lineRule="auto"/>
            </w:pPr>
          </w:p>
          <w:p w14:paraId="59D232D0" w14:textId="16633116" w:rsidR="331F63FD" w:rsidRDefault="331F63FD" w:rsidP="331F63FD">
            <w:pPr>
              <w:widowControl w:val="0"/>
              <w:spacing w:line="240" w:lineRule="auto"/>
            </w:pPr>
          </w:p>
          <w:p w14:paraId="0CD8163C" w14:textId="42E90091" w:rsidR="331F63FD" w:rsidRDefault="331F63FD" w:rsidP="331F63FD">
            <w:pPr>
              <w:widowControl w:val="0"/>
              <w:spacing w:line="240" w:lineRule="auto"/>
            </w:pPr>
          </w:p>
          <w:p w14:paraId="55EAC66F" w14:textId="289AD01F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B2" w14:textId="77777777" w:rsidR="00AE0BA9" w:rsidRDefault="00AE0BA9">
            <w:pPr>
              <w:widowControl w:val="0"/>
              <w:spacing w:line="240" w:lineRule="auto"/>
            </w:pPr>
          </w:p>
          <w:p w14:paraId="000000B6" w14:textId="2C595340" w:rsidR="00AE0BA9" w:rsidRDefault="00AE0BA9" w:rsidP="2145D0A1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B7" w14:textId="77777777" w:rsidR="00AE0BA9" w:rsidRDefault="00AE0BA9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1F7F" w14:textId="77777777" w:rsidR="00AE0BA9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lastRenderedPageBreak/>
              <w:t>Area of Study 4:</w:t>
            </w:r>
          </w:p>
          <w:p w14:paraId="6E6B7161" w14:textId="77777777" w:rsidR="00AE0BA9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Popular Music</w:t>
            </w:r>
          </w:p>
          <w:p w14:paraId="34C774C2" w14:textId="77777777" w:rsidR="00AE0BA9" w:rsidRDefault="00AE0BA9" w:rsidP="2145D0A1">
            <w:pPr>
              <w:widowControl w:val="0"/>
              <w:spacing w:line="240" w:lineRule="auto"/>
            </w:pPr>
          </w:p>
          <w:p w14:paraId="2FD54D28" w14:textId="08313EC6" w:rsidR="00AE0BA9" w:rsidRDefault="07347816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Toto Africa</w:t>
            </w:r>
          </w:p>
          <w:p w14:paraId="2FCD4E77" w14:textId="77777777" w:rsidR="00AE0BA9" w:rsidRDefault="07347816" w:rsidP="2145D0A1">
            <w:pPr>
              <w:widowControl w:val="0"/>
              <w:spacing w:line="240" w:lineRule="auto"/>
            </w:pPr>
            <w:r>
              <w:t xml:space="preserve">• 32 bar song form • Strophic • 12 bar blues • verse • chorus • riffs • middle 8 • bridge • fill • instrumental break • intros and outros • improvisation • loops • samples • panning • phasing • syncopation • driving rhythms • balance • standard chord progressions • melismatic and syllabic writing • </w:t>
            </w:r>
            <w:r>
              <w:lastRenderedPageBreak/>
              <w:t>lead and backing vocals • backing tracks • primary chords • secondary chords • cadences.</w:t>
            </w:r>
          </w:p>
          <w:p w14:paraId="000000C0" w14:textId="23CA5CD9" w:rsidR="00AE0BA9" w:rsidRDefault="00AE0BA9" w:rsidP="331F63FD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D511" w14:textId="750DBAA9" w:rsidR="00AE0BA9" w:rsidRDefault="25B00202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lastRenderedPageBreak/>
              <w:t>Performance and Composition</w:t>
            </w:r>
          </w:p>
          <w:p w14:paraId="1AF7364F" w14:textId="1C196E7E" w:rsidR="00AE0BA9" w:rsidRDefault="00AE0BA9" w:rsidP="2145D0A1">
            <w:pPr>
              <w:widowControl w:val="0"/>
              <w:spacing w:line="240" w:lineRule="auto"/>
            </w:pPr>
          </w:p>
          <w:p w14:paraId="0EFE7F81" w14:textId="5352CF45" w:rsidR="00AE0BA9" w:rsidRDefault="25B00202" w:rsidP="2145D0A1">
            <w:pPr>
              <w:widowControl w:val="0"/>
              <w:spacing w:line="240" w:lineRule="auto"/>
            </w:pPr>
            <w:r>
              <w:t>Students prepare coursework components</w:t>
            </w:r>
          </w:p>
          <w:p w14:paraId="000000C7" w14:textId="4CF87DC3" w:rsidR="00AE0BA9" w:rsidRDefault="00AE0BA9" w:rsidP="331F63FD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50DBAA9" w:rsidR="00AE0BA9" w:rsidRDefault="2145D0A1" w:rsidP="2145D0A1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Performance and Composition</w:t>
            </w:r>
          </w:p>
          <w:p w14:paraId="76C758D3" w14:textId="4A87FE2D" w:rsidR="331F63FD" w:rsidRDefault="331F63FD" w:rsidP="331F63FD">
            <w:pPr>
              <w:widowControl w:val="0"/>
              <w:spacing w:line="240" w:lineRule="auto"/>
            </w:pPr>
          </w:p>
          <w:p w14:paraId="000000CA" w14:textId="69E5AD41" w:rsidR="00AE0BA9" w:rsidRDefault="2145D0A1">
            <w:pPr>
              <w:widowControl w:val="0"/>
              <w:spacing w:line="240" w:lineRule="auto"/>
            </w:pPr>
            <w:r>
              <w:t xml:space="preserve">Students prepare coursework components </w:t>
            </w:r>
          </w:p>
          <w:p w14:paraId="000000CB" w14:textId="77777777" w:rsidR="00AE0BA9" w:rsidRDefault="00AE0BA9">
            <w:pPr>
              <w:widowControl w:val="0"/>
              <w:spacing w:line="240" w:lineRule="auto"/>
            </w:pPr>
          </w:p>
          <w:p w14:paraId="000000CC" w14:textId="77777777" w:rsidR="00AE0BA9" w:rsidRDefault="00AE0BA9">
            <w:pPr>
              <w:widowControl w:val="0"/>
              <w:spacing w:line="240" w:lineRule="auto"/>
            </w:pPr>
          </w:p>
          <w:p w14:paraId="326009B7" w14:textId="15A7FB7F" w:rsidR="00AE0BA9" w:rsidRDefault="2145D0A1">
            <w:pPr>
              <w:widowControl w:val="0"/>
              <w:spacing w:line="240" w:lineRule="auto"/>
            </w:pPr>
            <w:r w:rsidRPr="331F63FD">
              <w:rPr>
                <w:b/>
                <w:bCs/>
              </w:rPr>
              <w:t>Assessmen</w:t>
            </w:r>
            <w:r w:rsidR="2D3B230B" w:rsidRPr="331F63FD">
              <w:rPr>
                <w:b/>
                <w:bCs/>
              </w:rPr>
              <w:t>t</w:t>
            </w:r>
            <w:r w:rsidR="30B82B36" w:rsidRPr="331F63FD">
              <w:rPr>
                <w:b/>
                <w:bCs/>
              </w:rPr>
              <w:t>:</w:t>
            </w:r>
          </w:p>
          <w:p w14:paraId="57BF9FDE" w14:textId="77777777" w:rsidR="00AE0BA9" w:rsidRDefault="2D3B230B">
            <w:pPr>
              <w:widowControl w:val="0"/>
              <w:spacing w:line="240" w:lineRule="auto"/>
            </w:pPr>
            <w:r>
              <w:t>Performance recorded</w:t>
            </w:r>
          </w:p>
          <w:p w14:paraId="000000CD" w14:textId="7E33290C" w:rsidR="00AE0BA9" w:rsidRDefault="4137820F">
            <w:pPr>
              <w:widowControl w:val="0"/>
              <w:spacing w:line="240" w:lineRule="auto"/>
            </w:pPr>
            <w:r>
              <w:t>First</w:t>
            </w:r>
            <w:r w:rsidR="2145D0A1">
              <w:t xml:space="preserve"> draft of coursework submitted</w:t>
            </w:r>
          </w:p>
        </w:tc>
      </w:tr>
      <w:tr w:rsidR="00AE0BA9" w14:paraId="632B9CC6" w14:textId="77777777" w:rsidTr="6DF782C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AE0BA9" w:rsidRDefault="000D0A7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B38F" w14:textId="46A35CF3" w:rsidR="6AEE483E" w:rsidRDefault="6AEE483E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Area of Study 2:</w:t>
            </w:r>
          </w:p>
          <w:p w14:paraId="462519DA" w14:textId="7AE5F029" w:rsidR="331F63FD" w:rsidRDefault="331F63FD" w:rsidP="331F63FD">
            <w:pPr>
              <w:widowControl w:val="0"/>
              <w:spacing w:line="240" w:lineRule="auto"/>
            </w:pPr>
          </w:p>
          <w:p w14:paraId="7A3814AD" w14:textId="353CE407" w:rsidR="6AEE483E" w:rsidRDefault="6AEE483E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Music For Ensemble</w:t>
            </w:r>
          </w:p>
          <w:p w14:paraId="0C30C07B" w14:textId="77777777" w:rsidR="331F63FD" w:rsidRDefault="331F63FD" w:rsidP="331F63FD">
            <w:pPr>
              <w:widowControl w:val="0"/>
              <w:spacing w:line="240" w:lineRule="auto"/>
            </w:pPr>
          </w:p>
          <w:p w14:paraId="10DB2420" w14:textId="77777777" w:rsidR="6AEE483E" w:rsidRDefault="6AEE483E" w:rsidP="331F63FD">
            <w:pPr>
              <w:widowControl w:val="0"/>
              <w:spacing w:line="240" w:lineRule="auto"/>
            </w:pPr>
            <w:r>
              <w:t>Vocal Ensemble, Jazz/Blues, Sonatas</w:t>
            </w:r>
          </w:p>
          <w:p w14:paraId="006B5CEA" w14:textId="77777777" w:rsidR="331F63FD" w:rsidRDefault="331F63FD" w:rsidP="331F63FD">
            <w:pPr>
              <w:widowControl w:val="0"/>
              <w:spacing w:line="240" w:lineRule="auto"/>
            </w:pPr>
          </w:p>
          <w:p w14:paraId="1D605821" w14:textId="77777777" w:rsidR="6AEE483E" w:rsidRDefault="6AEE483E" w:rsidP="331F63FD">
            <w:pPr>
              <w:widowControl w:val="0"/>
              <w:spacing w:line="240" w:lineRule="auto"/>
            </w:pPr>
            <w:r>
              <w:t>• monophonic • homophonic • polyphonic • unison • chordal • layered • melody and accompaniment • round • canon • countermelody.</w:t>
            </w:r>
          </w:p>
          <w:p w14:paraId="4002B9FD" w14:textId="46392188" w:rsidR="331F63FD" w:rsidRDefault="331F63FD" w:rsidP="331F63FD">
            <w:pPr>
              <w:widowControl w:val="0"/>
              <w:spacing w:line="240" w:lineRule="auto"/>
            </w:pPr>
          </w:p>
          <w:p w14:paraId="000000CF" w14:textId="77777777" w:rsidR="00AE0BA9" w:rsidRDefault="00AE0BA9" w:rsidP="2145D0A1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9B20" w14:textId="1723B72F" w:rsidR="00AE0BA9" w:rsidRDefault="79367BB8" w:rsidP="2145D0A1">
            <w:pPr>
              <w:widowControl w:val="0"/>
              <w:spacing w:line="240" w:lineRule="auto"/>
            </w:pPr>
            <w:r w:rsidRPr="331F63FD">
              <w:rPr>
                <w:b/>
                <w:bCs/>
              </w:rPr>
              <w:t>Area of Study 3:</w:t>
            </w:r>
            <w:r>
              <w:t xml:space="preserve"> </w:t>
            </w:r>
          </w:p>
          <w:p w14:paraId="2602806D" w14:textId="1F76E48D" w:rsidR="00AE0BA9" w:rsidRDefault="00AE0BA9" w:rsidP="331F63FD">
            <w:pPr>
              <w:widowControl w:val="0"/>
              <w:spacing w:line="240" w:lineRule="auto"/>
            </w:pPr>
          </w:p>
          <w:p w14:paraId="49CFC1F0" w14:textId="2FFA720F" w:rsidR="00AE0BA9" w:rsidRDefault="79367BB8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Film Music</w:t>
            </w:r>
          </w:p>
          <w:p w14:paraId="013E601F" w14:textId="77777777" w:rsidR="00AE0BA9" w:rsidRDefault="79367BB8" w:rsidP="331F63FD">
            <w:pPr>
              <w:widowControl w:val="0"/>
              <w:spacing w:line="240" w:lineRule="auto"/>
              <w:rPr>
                <w:b/>
                <w:bCs/>
              </w:rPr>
            </w:pPr>
            <w:r>
              <w:t xml:space="preserve">• </w:t>
            </w:r>
            <w:proofErr w:type="spellStart"/>
            <w:r>
              <w:t>Leitmotives</w:t>
            </w:r>
            <w:proofErr w:type="spellEnd"/>
            <w:r>
              <w:t xml:space="preserve"> • Thematic Development • Descriptive music • Timbres/Mood • Music Technology • Minimalist Techniques</w:t>
            </w:r>
          </w:p>
          <w:p w14:paraId="5FB17E6F" w14:textId="06E6B3EF" w:rsidR="00AE0BA9" w:rsidRDefault="00AE0BA9" w:rsidP="331F63FD">
            <w:pPr>
              <w:widowControl w:val="0"/>
              <w:spacing w:line="240" w:lineRule="auto"/>
            </w:pPr>
          </w:p>
          <w:p w14:paraId="50915D38" w14:textId="5285BAEA" w:rsidR="6D597EEF" w:rsidRDefault="79367BB8" w:rsidP="6D597EEF">
            <w:pPr>
              <w:widowControl w:val="0"/>
              <w:spacing w:line="240" w:lineRule="auto"/>
            </w:pPr>
            <w:r w:rsidRPr="331F63FD">
              <w:rPr>
                <w:b/>
                <w:bCs/>
              </w:rPr>
              <w:t>Revisit Areas of Study 1 and 2</w:t>
            </w:r>
          </w:p>
          <w:p w14:paraId="1A93BDF5" w14:textId="5EEC7472" w:rsidR="6D597EEF" w:rsidRDefault="6D597EEF" w:rsidP="6D597EEF">
            <w:pPr>
              <w:widowControl w:val="0"/>
              <w:spacing w:line="240" w:lineRule="auto"/>
            </w:pPr>
          </w:p>
          <w:p w14:paraId="38B55285" w14:textId="39BA2537" w:rsidR="00AE0BA9" w:rsidRDefault="00AE0BA9" w:rsidP="2145D0A1">
            <w:pPr>
              <w:widowControl w:val="0"/>
              <w:spacing w:line="240" w:lineRule="auto"/>
            </w:pPr>
          </w:p>
          <w:p w14:paraId="407A2224" w14:textId="198F65CF" w:rsidR="00AE0BA9" w:rsidRDefault="5EA81A8C" w:rsidP="6D597EEF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>Asses</w:t>
            </w:r>
            <w:r w:rsidR="42F89057" w:rsidRPr="331F63FD">
              <w:rPr>
                <w:b/>
                <w:bCs/>
              </w:rPr>
              <w:t>s</w:t>
            </w:r>
            <w:r w:rsidRPr="331F63FD">
              <w:rPr>
                <w:b/>
                <w:bCs/>
              </w:rPr>
              <w:t xml:space="preserve">ment: </w:t>
            </w:r>
          </w:p>
          <w:p w14:paraId="000000D2" w14:textId="3428405C" w:rsidR="00AE0BA9" w:rsidRDefault="5EA81A8C" w:rsidP="6D597EEF">
            <w:pPr>
              <w:widowControl w:val="0"/>
              <w:spacing w:line="240" w:lineRule="auto"/>
              <w:rPr>
                <w:b/>
                <w:bCs/>
              </w:rPr>
            </w:pPr>
            <w:r>
              <w:t>Performance</w:t>
            </w:r>
            <w:r w:rsidR="4989BE0E">
              <w:t xml:space="preserve"> recorded</w:t>
            </w:r>
            <w:r>
              <w:t xml:space="preserve"> and written paper mock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26E6" w14:textId="0962053D" w:rsidR="00AE0BA9" w:rsidRDefault="657D799A" w:rsidP="2145D0A1">
            <w:pPr>
              <w:widowControl w:val="0"/>
              <w:spacing w:line="240" w:lineRule="auto"/>
            </w:pPr>
            <w:r w:rsidRPr="6D597EEF">
              <w:rPr>
                <w:b/>
                <w:bCs/>
              </w:rPr>
              <w:t>Composition and Performance</w:t>
            </w:r>
          </w:p>
          <w:p w14:paraId="0EC9AFE7" w14:textId="12AA07A2" w:rsidR="00AE0BA9" w:rsidRDefault="00AE0BA9" w:rsidP="6D597EEF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6AF22536" w14:textId="0F4D0597" w:rsidR="00AE0BA9" w:rsidRDefault="18E2D53A" w:rsidP="6D597EEF">
            <w:pPr>
              <w:widowControl w:val="0"/>
              <w:spacing w:line="240" w:lineRule="auto"/>
            </w:pPr>
            <w:r>
              <w:t>Students prepare coursework components</w:t>
            </w:r>
          </w:p>
          <w:p w14:paraId="70587B19" w14:textId="4ECE12AE" w:rsidR="00AE0BA9" w:rsidRDefault="00AE0BA9" w:rsidP="331F63FD">
            <w:pPr>
              <w:widowControl w:val="0"/>
              <w:spacing w:line="240" w:lineRule="auto"/>
            </w:pPr>
          </w:p>
          <w:p w14:paraId="6DD909DE" w14:textId="173588D7" w:rsidR="00AE0BA9" w:rsidRDefault="00AE0BA9" w:rsidP="331F63FD">
            <w:pPr>
              <w:widowControl w:val="0"/>
              <w:spacing w:line="240" w:lineRule="auto"/>
            </w:pPr>
          </w:p>
          <w:p w14:paraId="2904352C" w14:textId="5736AAA8" w:rsidR="00AE0BA9" w:rsidRDefault="00AE0BA9" w:rsidP="331F63FD">
            <w:pPr>
              <w:widowControl w:val="0"/>
              <w:spacing w:line="240" w:lineRule="auto"/>
            </w:pPr>
          </w:p>
          <w:p w14:paraId="638E296A" w14:textId="503B3452" w:rsidR="00AE0BA9" w:rsidRDefault="00AE0BA9" w:rsidP="331F63FD">
            <w:pPr>
              <w:widowControl w:val="0"/>
              <w:spacing w:line="240" w:lineRule="auto"/>
            </w:pPr>
          </w:p>
          <w:p w14:paraId="40A73947" w14:textId="6BD314F1" w:rsidR="00AE0BA9" w:rsidRDefault="00AE0BA9" w:rsidP="331F63FD">
            <w:pPr>
              <w:widowControl w:val="0"/>
              <w:spacing w:line="240" w:lineRule="auto"/>
            </w:pPr>
          </w:p>
          <w:p w14:paraId="60A25931" w14:textId="739397BC" w:rsidR="00AE0BA9" w:rsidRDefault="00AE0BA9" w:rsidP="331F63FD">
            <w:pPr>
              <w:widowControl w:val="0"/>
              <w:spacing w:line="240" w:lineRule="auto"/>
            </w:pPr>
          </w:p>
          <w:p w14:paraId="615C15DD" w14:textId="198F65CF" w:rsidR="00AE0BA9" w:rsidRDefault="2C8AC8AB" w:rsidP="331F63FD">
            <w:pPr>
              <w:widowControl w:val="0"/>
              <w:spacing w:line="240" w:lineRule="auto"/>
              <w:rPr>
                <w:b/>
                <w:bCs/>
              </w:rPr>
            </w:pPr>
            <w:r w:rsidRPr="331F63FD">
              <w:rPr>
                <w:b/>
                <w:bCs/>
              </w:rPr>
              <w:t xml:space="preserve">Assessment: </w:t>
            </w:r>
          </w:p>
          <w:p w14:paraId="17899290" w14:textId="7073FB64" w:rsidR="00AE0BA9" w:rsidRDefault="2C8AC8AB" w:rsidP="331F63FD">
            <w:pPr>
              <w:widowControl w:val="0"/>
              <w:spacing w:line="240" w:lineRule="auto"/>
            </w:pPr>
            <w:r>
              <w:t>Paper Mock</w:t>
            </w:r>
          </w:p>
          <w:p w14:paraId="000000D6" w14:textId="225A0C73" w:rsidR="00AE0BA9" w:rsidRDefault="00AE0BA9" w:rsidP="331F63FD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654A" w14:textId="23D6BFA3" w:rsidR="00AE0BA9" w:rsidRDefault="657D799A">
            <w:pPr>
              <w:widowControl w:val="0"/>
              <w:spacing w:line="240" w:lineRule="auto"/>
            </w:pPr>
            <w:r w:rsidRPr="6D597EEF">
              <w:rPr>
                <w:b/>
                <w:bCs/>
              </w:rPr>
              <w:t>Composition and Performance</w:t>
            </w:r>
          </w:p>
          <w:p w14:paraId="1AB7573B" w14:textId="42B084C1" w:rsidR="00AE0BA9" w:rsidRDefault="00AE0BA9" w:rsidP="6D597EEF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193D35B" w14:textId="3F361A13" w:rsidR="6F3CDBD0" w:rsidRDefault="6F3CDBD0" w:rsidP="331F63FD">
            <w:pPr>
              <w:widowControl w:val="0"/>
              <w:spacing w:line="240" w:lineRule="auto"/>
            </w:pPr>
            <w:r>
              <w:t>Students prepare coursework components</w:t>
            </w:r>
          </w:p>
          <w:p w14:paraId="58D9DA65" w14:textId="4B0B8D0B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561633" w14:textId="7C38832B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28586FF0" w14:textId="3527F2C4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35C1DBF" w14:textId="2C2DFD41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9E629B5" w14:textId="5040784A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250B807" w14:textId="02D02928" w:rsidR="331F63FD" w:rsidRDefault="331F63FD" w:rsidP="331F63FD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6433A858" w14:textId="2F70E8D3" w:rsidR="6F3CDBD0" w:rsidRDefault="6F3CDBD0" w:rsidP="331F63FD">
            <w:pPr>
              <w:widowControl w:val="0"/>
              <w:spacing w:line="240" w:lineRule="auto"/>
            </w:pPr>
            <w:r w:rsidRPr="331F63FD">
              <w:rPr>
                <w:b/>
                <w:bCs/>
              </w:rPr>
              <w:t>Final Submission of all coursework</w:t>
            </w:r>
          </w:p>
          <w:p w14:paraId="000000D7" w14:textId="586013FF" w:rsidR="00AE0BA9" w:rsidRDefault="00AE0BA9" w:rsidP="6D597EEF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366E" w14:textId="2CFB9402" w:rsidR="00AE0BA9" w:rsidRDefault="000D0A7E" w:rsidP="6D597EEF">
            <w:pPr>
              <w:widowControl w:val="0"/>
              <w:spacing w:line="240" w:lineRule="auto"/>
              <w:rPr>
                <w:b/>
                <w:bCs/>
              </w:rPr>
            </w:pPr>
            <w:r w:rsidRPr="6D597EEF">
              <w:rPr>
                <w:b/>
                <w:bCs/>
              </w:rPr>
              <w:t>Revision</w:t>
            </w:r>
            <w:r w:rsidR="15DFCDD9" w:rsidRPr="6D597EEF">
              <w:rPr>
                <w:b/>
                <w:bCs/>
              </w:rPr>
              <w:t xml:space="preserve"> for exam components</w:t>
            </w:r>
          </w:p>
          <w:p w14:paraId="2DE2F9FE" w14:textId="0AFFB4C0" w:rsidR="00AE0BA9" w:rsidRDefault="00AE0BA9" w:rsidP="6D597EEF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000000D8" w14:textId="6FE60F4D" w:rsidR="00AE0BA9" w:rsidRDefault="15DFCDD9" w:rsidP="6D597EEF">
            <w:pPr>
              <w:widowControl w:val="0"/>
              <w:spacing w:line="240" w:lineRule="auto"/>
              <w:rPr>
                <w:b/>
                <w:bCs/>
              </w:rPr>
            </w:pPr>
            <w:r w:rsidRPr="6D597EEF">
              <w:rPr>
                <w:b/>
                <w:bCs/>
              </w:rPr>
              <w:t>AOS1, 2, 3 and 4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AE0BA9" w:rsidRDefault="00AE0B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00000DA" w14:textId="77777777" w:rsidR="00AE0BA9" w:rsidRDefault="00AE0BA9"/>
    <w:p w14:paraId="000000DB" w14:textId="77777777" w:rsidR="00AE0BA9" w:rsidRDefault="00AE0BA9"/>
    <w:sectPr w:rsidR="00AE0BA9">
      <w:headerReference w:type="default" r:id="rId9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A5FC" w14:textId="77777777" w:rsidR="00FC5020" w:rsidRDefault="00FC5020">
      <w:pPr>
        <w:spacing w:line="240" w:lineRule="auto"/>
      </w:pPr>
      <w:r>
        <w:separator/>
      </w:r>
    </w:p>
  </w:endnote>
  <w:endnote w:type="continuationSeparator" w:id="0">
    <w:p w14:paraId="3B15EFD1" w14:textId="77777777" w:rsidR="00FC5020" w:rsidRDefault="00FC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6FD2" w14:textId="77777777" w:rsidR="00FC5020" w:rsidRDefault="00FC5020">
      <w:pPr>
        <w:spacing w:line="240" w:lineRule="auto"/>
      </w:pPr>
      <w:r>
        <w:separator/>
      </w:r>
    </w:p>
  </w:footnote>
  <w:footnote w:type="continuationSeparator" w:id="0">
    <w:p w14:paraId="3FEBED9F" w14:textId="77777777" w:rsidR="00FC5020" w:rsidRDefault="00FC5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C" w14:textId="77777777" w:rsidR="00AE0BA9" w:rsidRDefault="000D0A7E">
    <w:pPr>
      <w:jc w:val="right"/>
      <w:rPr>
        <w:b/>
      </w:rPr>
    </w:pPr>
    <w:r>
      <w:rPr>
        <w:b/>
      </w:rPr>
      <w:t>Subject - Music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A9"/>
    <w:rsid w:val="0002473E"/>
    <w:rsid w:val="00046012"/>
    <w:rsid w:val="00052785"/>
    <w:rsid w:val="00070B80"/>
    <w:rsid w:val="00074F80"/>
    <w:rsid w:val="000A662A"/>
    <w:rsid w:val="000C4CD0"/>
    <w:rsid w:val="000D0A7E"/>
    <w:rsid w:val="000D1E22"/>
    <w:rsid w:val="00141C6E"/>
    <w:rsid w:val="00172D45"/>
    <w:rsid w:val="00186DFB"/>
    <w:rsid w:val="00191450"/>
    <w:rsid w:val="001B56AA"/>
    <w:rsid w:val="002450F7"/>
    <w:rsid w:val="00271880"/>
    <w:rsid w:val="00272638"/>
    <w:rsid w:val="00290900"/>
    <w:rsid w:val="002B257A"/>
    <w:rsid w:val="002D2A32"/>
    <w:rsid w:val="002D76E6"/>
    <w:rsid w:val="002D7F9B"/>
    <w:rsid w:val="00304770"/>
    <w:rsid w:val="00333CE2"/>
    <w:rsid w:val="00380192"/>
    <w:rsid w:val="003E0F97"/>
    <w:rsid w:val="0042677B"/>
    <w:rsid w:val="00480713"/>
    <w:rsid w:val="004850A3"/>
    <w:rsid w:val="00485512"/>
    <w:rsid w:val="004923B0"/>
    <w:rsid w:val="00496493"/>
    <w:rsid w:val="004B74C6"/>
    <w:rsid w:val="004E0E59"/>
    <w:rsid w:val="005211F5"/>
    <w:rsid w:val="00535765"/>
    <w:rsid w:val="00537089"/>
    <w:rsid w:val="00541CEA"/>
    <w:rsid w:val="0059491E"/>
    <w:rsid w:val="005A69BE"/>
    <w:rsid w:val="005A71EB"/>
    <w:rsid w:val="0062262D"/>
    <w:rsid w:val="00674000"/>
    <w:rsid w:val="00683FA6"/>
    <w:rsid w:val="00745736"/>
    <w:rsid w:val="0082678D"/>
    <w:rsid w:val="00876693"/>
    <w:rsid w:val="00895872"/>
    <w:rsid w:val="008B2478"/>
    <w:rsid w:val="008D5EC6"/>
    <w:rsid w:val="008E2459"/>
    <w:rsid w:val="008F716D"/>
    <w:rsid w:val="00923A25"/>
    <w:rsid w:val="00987CDC"/>
    <w:rsid w:val="009A7E92"/>
    <w:rsid w:val="009F04AE"/>
    <w:rsid w:val="009F3EB1"/>
    <w:rsid w:val="00A35D62"/>
    <w:rsid w:val="00A373E1"/>
    <w:rsid w:val="00A4198F"/>
    <w:rsid w:val="00A534E2"/>
    <w:rsid w:val="00A641FC"/>
    <w:rsid w:val="00AE0BA9"/>
    <w:rsid w:val="00AF4729"/>
    <w:rsid w:val="00B47EA1"/>
    <w:rsid w:val="00B63CF3"/>
    <w:rsid w:val="00B63E9C"/>
    <w:rsid w:val="00BC186E"/>
    <w:rsid w:val="00BC7B4E"/>
    <w:rsid w:val="00BE1088"/>
    <w:rsid w:val="00BF599E"/>
    <w:rsid w:val="00C018D8"/>
    <w:rsid w:val="00C10106"/>
    <w:rsid w:val="00C270F5"/>
    <w:rsid w:val="00C4E299"/>
    <w:rsid w:val="00C55A9D"/>
    <w:rsid w:val="00C841C6"/>
    <w:rsid w:val="00CB13CC"/>
    <w:rsid w:val="00CC0EEB"/>
    <w:rsid w:val="00CC23FC"/>
    <w:rsid w:val="00CC7CB9"/>
    <w:rsid w:val="00CF487B"/>
    <w:rsid w:val="00D57531"/>
    <w:rsid w:val="00D63D6D"/>
    <w:rsid w:val="00DC0C95"/>
    <w:rsid w:val="00DC191A"/>
    <w:rsid w:val="00DD0BA8"/>
    <w:rsid w:val="00DE63D4"/>
    <w:rsid w:val="00DE7961"/>
    <w:rsid w:val="00E14654"/>
    <w:rsid w:val="00E2090B"/>
    <w:rsid w:val="00E77E3B"/>
    <w:rsid w:val="00E87DF3"/>
    <w:rsid w:val="00E95D04"/>
    <w:rsid w:val="00EE3DC1"/>
    <w:rsid w:val="00EE658C"/>
    <w:rsid w:val="00EE6D85"/>
    <w:rsid w:val="00F57530"/>
    <w:rsid w:val="00FC5020"/>
    <w:rsid w:val="00FE2F38"/>
    <w:rsid w:val="00FF74BD"/>
    <w:rsid w:val="01009381"/>
    <w:rsid w:val="01135D65"/>
    <w:rsid w:val="017DA73E"/>
    <w:rsid w:val="0219676B"/>
    <w:rsid w:val="027D410C"/>
    <w:rsid w:val="03B537CC"/>
    <w:rsid w:val="04054D0C"/>
    <w:rsid w:val="041BAD5D"/>
    <w:rsid w:val="042F78E5"/>
    <w:rsid w:val="049422FB"/>
    <w:rsid w:val="04AF34D3"/>
    <w:rsid w:val="05276F42"/>
    <w:rsid w:val="05337F1A"/>
    <w:rsid w:val="05A63DD4"/>
    <w:rsid w:val="05AAF622"/>
    <w:rsid w:val="05AFBDF6"/>
    <w:rsid w:val="07092D2C"/>
    <w:rsid w:val="07347816"/>
    <w:rsid w:val="0735EEED"/>
    <w:rsid w:val="07A02687"/>
    <w:rsid w:val="081C7170"/>
    <w:rsid w:val="085F1004"/>
    <w:rsid w:val="087165C0"/>
    <w:rsid w:val="08E5D12F"/>
    <w:rsid w:val="09EF0A57"/>
    <w:rsid w:val="0A247950"/>
    <w:rsid w:val="0ADAEEC4"/>
    <w:rsid w:val="0AE16901"/>
    <w:rsid w:val="0B685183"/>
    <w:rsid w:val="0B722D1D"/>
    <w:rsid w:val="0B8C28F2"/>
    <w:rsid w:val="0C6F781E"/>
    <w:rsid w:val="0CC0D499"/>
    <w:rsid w:val="0E6BC763"/>
    <w:rsid w:val="0F8A72B6"/>
    <w:rsid w:val="0FD33784"/>
    <w:rsid w:val="100C5727"/>
    <w:rsid w:val="11021DEB"/>
    <w:rsid w:val="117ACAE4"/>
    <w:rsid w:val="117ED1D1"/>
    <w:rsid w:val="11E24219"/>
    <w:rsid w:val="137A52C8"/>
    <w:rsid w:val="143C102A"/>
    <w:rsid w:val="14746F9F"/>
    <w:rsid w:val="15A1A742"/>
    <w:rsid w:val="15DFCDD9"/>
    <w:rsid w:val="16E1D3CD"/>
    <w:rsid w:val="16F72F9F"/>
    <w:rsid w:val="1718D430"/>
    <w:rsid w:val="17DD89DF"/>
    <w:rsid w:val="18D15A45"/>
    <w:rsid w:val="18E2D53A"/>
    <w:rsid w:val="199F2C22"/>
    <w:rsid w:val="1A692A67"/>
    <w:rsid w:val="1BF6AEE2"/>
    <w:rsid w:val="1D0FBDDA"/>
    <w:rsid w:val="1D2F469F"/>
    <w:rsid w:val="1D54BDCE"/>
    <w:rsid w:val="1DCBFE7E"/>
    <w:rsid w:val="1E9F43A3"/>
    <w:rsid w:val="1ED9E84A"/>
    <w:rsid w:val="1F0F4240"/>
    <w:rsid w:val="1F88C0C2"/>
    <w:rsid w:val="1FBF0FE8"/>
    <w:rsid w:val="1FCB1FC0"/>
    <w:rsid w:val="20274149"/>
    <w:rsid w:val="206FADFA"/>
    <w:rsid w:val="20E067D5"/>
    <w:rsid w:val="20EE3DDE"/>
    <w:rsid w:val="2145D0A1"/>
    <w:rsid w:val="2154701A"/>
    <w:rsid w:val="21847934"/>
    <w:rsid w:val="219C6416"/>
    <w:rsid w:val="221A3F8F"/>
    <w:rsid w:val="2278D0BD"/>
    <w:rsid w:val="22B7709F"/>
    <w:rsid w:val="23EAA0E9"/>
    <w:rsid w:val="23FBDBC0"/>
    <w:rsid w:val="249E9EA5"/>
    <w:rsid w:val="25B00202"/>
    <w:rsid w:val="263FB98F"/>
    <w:rsid w:val="271A5425"/>
    <w:rsid w:val="27B0F970"/>
    <w:rsid w:val="28272585"/>
    <w:rsid w:val="282FC802"/>
    <w:rsid w:val="28F831ED"/>
    <w:rsid w:val="29E595A1"/>
    <w:rsid w:val="2A255174"/>
    <w:rsid w:val="2A5C1B2C"/>
    <w:rsid w:val="2BB1BD83"/>
    <w:rsid w:val="2BF5B2CE"/>
    <w:rsid w:val="2C53C995"/>
    <w:rsid w:val="2C7092D2"/>
    <w:rsid w:val="2C8AC8AB"/>
    <w:rsid w:val="2C8E6124"/>
    <w:rsid w:val="2D3B230B"/>
    <w:rsid w:val="2D61C904"/>
    <w:rsid w:val="2DA1C671"/>
    <w:rsid w:val="2EBBFB21"/>
    <w:rsid w:val="2F785EA6"/>
    <w:rsid w:val="307E5FDE"/>
    <w:rsid w:val="30B82B36"/>
    <w:rsid w:val="30FB61A2"/>
    <w:rsid w:val="313E26A2"/>
    <w:rsid w:val="31942313"/>
    <w:rsid w:val="32645576"/>
    <w:rsid w:val="32824061"/>
    <w:rsid w:val="329B0709"/>
    <w:rsid w:val="331F63FD"/>
    <w:rsid w:val="33329481"/>
    <w:rsid w:val="33DAED1A"/>
    <w:rsid w:val="34D92B97"/>
    <w:rsid w:val="34E294D5"/>
    <w:rsid w:val="36A49758"/>
    <w:rsid w:val="36D4B170"/>
    <w:rsid w:val="39F329D5"/>
    <w:rsid w:val="3A499904"/>
    <w:rsid w:val="3ADB317A"/>
    <w:rsid w:val="3B06AB82"/>
    <w:rsid w:val="3B78087B"/>
    <w:rsid w:val="3D13D8DC"/>
    <w:rsid w:val="3D5CC4AE"/>
    <w:rsid w:val="3DC1C174"/>
    <w:rsid w:val="3E33C470"/>
    <w:rsid w:val="3E42E673"/>
    <w:rsid w:val="3E61B256"/>
    <w:rsid w:val="3EAFA93D"/>
    <w:rsid w:val="3F9F69F0"/>
    <w:rsid w:val="3FABBD62"/>
    <w:rsid w:val="3FF16E7D"/>
    <w:rsid w:val="3FF38929"/>
    <w:rsid w:val="40115A0E"/>
    <w:rsid w:val="40364E29"/>
    <w:rsid w:val="407C28B7"/>
    <w:rsid w:val="4137820F"/>
    <w:rsid w:val="416B6532"/>
    <w:rsid w:val="41851CA4"/>
    <w:rsid w:val="41FA45B9"/>
    <w:rsid w:val="4264BC93"/>
    <w:rsid w:val="42E35E24"/>
    <w:rsid w:val="42F89057"/>
    <w:rsid w:val="43073593"/>
    <w:rsid w:val="43392852"/>
    <w:rsid w:val="43843D8B"/>
    <w:rsid w:val="439A0C1B"/>
    <w:rsid w:val="442F1945"/>
    <w:rsid w:val="44AC6167"/>
    <w:rsid w:val="44B4EE1C"/>
    <w:rsid w:val="45785CC9"/>
    <w:rsid w:val="45B3B4FD"/>
    <w:rsid w:val="45CC1DA9"/>
    <w:rsid w:val="46D1ACDD"/>
    <w:rsid w:val="470F66DD"/>
    <w:rsid w:val="47B6CF47"/>
    <w:rsid w:val="4864D1FD"/>
    <w:rsid w:val="4989BE0E"/>
    <w:rsid w:val="499331D5"/>
    <w:rsid w:val="4A230AFD"/>
    <w:rsid w:val="4AB89746"/>
    <w:rsid w:val="4B04344B"/>
    <w:rsid w:val="4B4E48AE"/>
    <w:rsid w:val="4C661F7E"/>
    <w:rsid w:val="4CE2AF7E"/>
    <w:rsid w:val="4DD72F8E"/>
    <w:rsid w:val="4DE4C5EB"/>
    <w:rsid w:val="4E2610CB"/>
    <w:rsid w:val="4EF2B96C"/>
    <w:rsid w:val="4F5442D9"/>
    <w:rsid w:val="500591D4"/>
    <w:rsid w:val="50CDD651"/>
    <w:rsid w:val="50F473F0"/>
    <w:rsid w:val="513C37FE"/>
    <w:rsid w:val="515329B9"/>
    <w:rsid w:val="51E98B95"/>
    <w:rsid w:val="51F77391"/>
    <w:rsid w:val="524093B8"/>
    <w:rsid w:val="52A96CAE"/>
    <w:rsid w:val="53749D8B"/>
    <w:rsid w:val="548ACA7B"/>
    <w:rsid w:val="54A4302C"/>
    <w:rsid w:val="552FD501"/>
    <w:rsid w:val="559C14D0"/>
    <w:rsid w:val="5609A4B7"/>
    <w:rsid w:val="56355C85"/>
    <w:rsid w:val="566BF1E8"/>
    <w:rsid w:val="56770AC5"/>
    <w:rsid w:val="56926DD6"/>
    <w:rsid w:val="57DA0611"/>
    <w:rsid w:val="58A54BEC"/>
    <w:rsid w:val="598A6A4D"/>
    <w:rsid w:val="5B13C95D"/>
    <w:rsid w:val="5B1AF424"/>
    <w:rsid w:val="5B3B6FFE"/>
    <w:rsid w:val="5C0D8DAC"/>
    <w:rsid w:val="5C21B856"/>
    <w:rsid w:val="5E15AD8E"/>
    <w:rsid w:val="5E34AEAF"/>
    <w:rsid w:val="5EA81A8C"/>
    <w:rsid w:val="5EBD6107"/>
    <w:rsid w:val="5EFAD012"/>
    <w:rsid w:val="5F055261"/>
    <w:rsid w:val="5F452E6E"/>
    <w:rsid w:val="5F6EC759"/>
    <w:rsid w:val="5FE517F6"/>
    <w:rsid w:val="60628A4C"/>
    <w:rsid w:val="6096A073"/>
    <w:rsid w:val="60D17D7A"/>
    <w:rsid w:val="61694D83"/>
    <w:rsid w:val="618523B5"/>
    <w:rsid w:val="623270D4"/>
    <w:rsid w:val="6535FB6F"/>
    <w:rsid w:val="657D799A"/>
    <w:rsid w:val="65DF5197"/>
    <w:rsid w:val="65F56AD2"/>
    <w:rsid w:val="660D81CA"/>
    <w:rsid w:val="663707C2"/>
    <w:rsid w:val="66FA6317"/>
    <w:rsid w:val="679D171E"/>
    <w:rsid w:val="67F029DB"/>
    <w:rsid w:val="67FD082F"/>
    <w:rsid w:val="690BB519"/>
    <w:rsid w:val="696DAC65"/>
    <w:rsid w:val="697F745B"/>
    <w:rsid w:val="69F8395B"/>
    <w:rsid w:val="6A0FEC3F"/>
    <w:rsid w:val="6AD2721D"/>
    <w:rsid w:val="6AEE483E"/>
    <w:rsid w:val="6C5BB267"/>
    <w:rsid w:val="6CCDAB0E"/>
    <w:rsid w:val="6CD77FEE"/>
    <w:rsid w:val="6CFE12CF"/>
    <w:rsid w:val="6D58F836"/>
    <w:rsid w:val="6D597EEF"/>
    <w:rsid w:val="6D9BF5EC"/>
    <w:rsid w:val="6DBD4371"/>
    <w:rsid w:val="6DF10848"/>
    <w:rsid w:val="6DF782C8"/>
    <w:rsid w:val="6E4FBE11"/>
    <w:rsid w:val="6EDCDDB5"/>
    <w:rsid w:val="6F3CDBD0"/>
    <w:rsid w:val="6FC775A7"/>
    <w:rsid w:val="6FFB3BC0"/>
    <w:rsid w:val="70D84D25"/>
    <w:rsid w:val="7131DA4E"/>
    <w:rsid w:val="71F16B6A"/>
    <w:rsid w:val="72FF1669"/>
    <w:rsid w:val="734914D6"/>
    <w:rsid w:val="737E10C8"/>
    <w:rsid w:val="7408519E"/>
    <w:rsid w:val="7437EB1B"/>
    <w:rsid w:val="75C57015"/>
    <w:rsid w:val="772BB799"/>
    <w:rsid w:val="77A0662E"/>
    <w:rsid w:val="77B0431D"/>
    <w:rsid w:val="78FA9C7D"/>
    <w:rsid w:val="79367BB8"/>
    <w:rsid w:val="798CB9D4"/>
    <w:rsid w:val="7A779322"/>
    <w:rsid w:val="7B6C3FB5"/>
    <w:rsid w:val="7CE7CBA4"/>
    <w:rsid w:val="7DF7253E"/>
    <w:rsid w:val="7E01AAF0"/>
    <w:rsid w:val="7E227552"/>
    <w:rsid w:val="7E2518D1"/>
    <w:rsid w:val="7EEC2742"/>
    <w:rsid w:val="7FEEC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3E9B"/>
  <w15:docId w15:val="{228DAC1F-2032-408A-BA95-6853FFE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basedOn w:val="Normal"/>
    <w:uiPriority w:val="1"/>
    <w:rsid w:val="78FA9C7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  <SharedWithUsers xmlns="666921e7-2e51-43fc-9148-1202141865fc">
      <UserInfo>
        <DisplayName>Simon Laycock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56EDA9-40EE-401A-B860-588F1C6FA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9D149-B769-474E-A60A-BFA597EB6DB8}"/>
</file>

<file path=customXml/itemProps3.xml><?xml version="1.0" encoding="utf-8"?>
<ds:datastoreItem xmlns:ds="http://schemas.openxmlformats.org/officeDocument/2006/customXml" ds:itemID="{E34D4047-DAF9-44F8-B544-DC1E183FD7D6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5833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 Taylor</dc:creator>
  <cp:lastModifiedBy>Simon Laycock</cp:lastModifiedBy>
  <cp:revision>2</cp:revision>
  <dcterms:created xsi:type="dcterms:W3CDTF">2024-09-17T10:44:00Z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53100</vt:r8>
  </property>
  <property fmtid="{D5CDD505-2E9C-101B-9397-08002B2CF9AE}" pid="4" name="MediaServiceImageTags">
    <vt:lpwstr/>
  </property>
</Properties>
</file>